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518" w:rsidRPr="00482D70" w:rsidRDefault="005E4518" w:rsidP="004A555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82D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МУНИЦИПАЛЬНОЕ АВТОНОМНОЕ ДОШКОЛЬНОЕ ОБРАЗОВАТЕЛЬНОЕ УЧРЕЖДЕНИЕ</w:t>
      </w:r>
    </w:p>
    <w:p w:rsidR="005E4518" w:rsidRPr="00482D70" w:rsidRDefault="005E4518" w:rsidP="005E4518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82D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«Детский сад №111 «Дашенька»</w:t>
      </w:r>
    </w:p>
    <w:p w:rsidR="005E4518" w:rsidRPr="00482D70" w:rsidRDefault="005E4518" w:rsidP="005E4518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482D7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г. Улан Удэ</w:t>
      </w:r>
    </w:p>
    <w:p w:rsidR="00F21081" w:rsidRPr="00482D70" w:rsidRDefault="007809D9" w:rsidP="005E4518">
      <w:pPr>
        <w:spacing w:line="240" w:lineRule="auto"/>
        <w:ind w:left="-851"/>
        <w:jc w:val="center"/>
        <w:rPr>
          <w:color w:val="1F497D" w:themeColor="text2"/>
        </w:rPr>
      </w:pPr>
    </w:p>
    <w:p w:rsidR="005E4518" w:rsidRDefault="005E4518" w:rsidP="005E4518">
      <w:pPr>
        <w:spacing w:line="240" w:lineRule="auto"/>
        <w:ind w:left="-851"/>
        <w:jc w:val="center"/>
      </w:pPr>
    </w:p>
    <w:p w:rsidR="004A5559" w:rsidRDefault="004A5559" w:rsidP="005E4518">
      <w:pPr>
        <w:spacing w:line="240" w:lineRule="auto"/>
        <w:ind w:left="-851"/>
        <w:jc w:val="center"/>
      </w:pPr>
    </w:p>
    <w:p w:rsidR="004A5559" w:rsidRDefault="004A5559" w:rsidP="005E4518">
      <w:pPr>
        <w:spacing w:line="240" w:lineRule="auto"/>
        <w:ind w:left="-851"/>
        <w:jc w:val="center"/>
      </w:pPr>
    </w:p>
    <w:p w:rsidR="009C3B39" w:rsidRDefault="009C3B39" w:rsidP="005E4518">
      <w:pPr>
        <w:spacing w:line="240" w:lineRule="auto"/>
        <w:ind w:left="-851"/>
        <w:jc w:val="center"/>
      </w:pPr>
    </w:p>
    <w:p w:rsidR="004A5559" w:rsidRDefault="004A5559" w:rsidP="005E4518">
      <w:pPr>
        <w:spacing w:line="240" w:lineRule="auto"/>
        <w:ind w:left="-851"/>
        <w:jc w:val="center"/>
      </w:pPr>
    </w:p>
    <w:p w:rsidR="009C3B39" w:rsidRDefault="009C3B39" w:rsidP="004A5559">
      <w:pPr>
        <w:spacing w:after="0" w:line="30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4A5559" w:rsidRPr="004A5559" w:rsidRDefault="005E4518" w:rsidP="004A5559">
      <w:pPr>
        <w:spacing w:after="0" w:line="30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559">
        <w:rPr>
          <w:rFonts w:ascii="Times New Roman" w:hAnsi="Times New Roman" w:cs="Times New Roman"/>
          <w:b/>
          <w:sz w:val="28"/>
          <w:szCs w:val="28"/>
        </w:rPr>
        <w:t>Настольн</w:t>
      </w:r>
      <w:r w:rsidR="00F7018D" w:rsidRPr="004A5559">
        <w:rPr>
          <w:rFonts w:ascii="Times New Roman" w:hAnsi="Times New Roman" w:cs="Times New Roman"/>
          <w:b/>
          <w:sz w:val="28"/>
          <w:szCs w:val="28"/>
        </w:rPr>
        <w:t>ые</w:t>
      </w:r>
      <w:r w:rsidRPr="004A5559">
        <w:rPr>
          <w:rFonts w:ascii="Times New Roman" w:hAnsi="Times New Roman" w:cs="Times New Roman"/>
          <w:b/>
          <w:sz w:val="28"/>
          <w:szCs w:val="28"/>
        </w:rPr>
        <w:t xml:space="preserve"> игр</w:t>
      </w:r>
      <w:r w:rsidR="00F7018D" w:rsidRPr="004A5559">
        <w:rPr>
          <w:rFonts w:ascii="Times New Roman" w:hAnsi="Times New Roman" w:cs="Times New Roman"/>
          <w:b/>
          <w:sz w:val="28"/>
          <w:szCs w:val="28"/>
        </w:rPr>
        <w:t>ы</w:t>
      </w:r>
      <w:r w:rsidR="004A5559" w:rsidRPr="004A5559">
        <w:rPr>
          <w:rFonts w:ascii="Times New Roman" w:hAnsi="Times New Roman" w:cs="Times New Roman"/>
          <w:b/>
          <w:sz w:val="28"/>
          <w:szCs w:val="28"/>
        </w:rPr>
        <w:t xml:space="preserve"> на занятиях бурятского языка в ДОУ</w:t>
      </w:r>
    </w:p>
    <w:p w:rsidR="005E4518" w:rsidRPr="009C3B39" w:rsidRDefault="005E4518" w:rsidP="004A5559">
      <w:pPr>
        <w:spacing w:after="0" w:line="30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55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C3B39">
        <w:rPr>
          <w:rFonts w:ascii="Times New Roman" w:hAnsi="Times New Roman" w:cs="Times New Roman"/>
          <w:b/>
          <w:sz w:val="28"/>
          <w:szCs w:val="28"/>
        </w:rPr>
        <w:t>Наадажа,</w:t>
      </w:r>
      <w:r w:rsidR="009C3B3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</w:t>
      </w:r>
      <w:r w:rsidR="009C3B39">
        <w:rPr>
          <w:rFonts w:ascii="Times New Roman" w:hAnsi="Times New Roman" w:cs="Times New Roman"/>
          <w:b/>
          <w:sz w:val="28"/>
          <w:szCs w:val="28"/>
        </w:rPr>
        <w:t>уранаб»</w:t>
      </w:r>
    </w:p>
    <w:p w:rsidR="005E4518" w:rsidRDefault="00F7018D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626110</wp:posOffset>
            </wp:positionH>
            <wp:positionV relativeFrom="paragraph">
              <wp:posOffset>135890</wp:posOffset>
            </wp:positionV>
            <wp:extent cx="4626610" cy="3478530"/>
            <wp:effectExtent l="19050" t="0" r="2540" b="0"/>
            <wp:wrapThrough wrapText="bothSides">
              <wp:wrapPolygon edited="0">
                <wp:start x="-89" y="0"/>
                <wp:lineTo x="-89" y="21529"/>
                <wp:lineTo x="21612" y="21529"/>
                <wp:lineTo x="21612" y="0"/>
                <wp:lineTo x="-89" y="0"/>
              </wp:wrapPolygon>
            </wp:wrapThrough>
            <wp:docPr id="1" name="Рисунок 1" descr="C:\Users\PC\Downloads\IMG-0d907e5b87455c71cd674ccf7eda67e1-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-0d907e5b87455c71cd674ccf7eda67e1-V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34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451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4A5559" w:rsidRDefault="004A5559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:rsidR="004A5559" w:rsidRDefault="004A5559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:rsidR="005E4518" w:rsidRDefault="005E4518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проекта : </w:t>
      </w:r>
      <w:r w:rsidR="00482D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Бадмаева Евгения Баторовна, </w:t>
      </w:r>
    </w:p>
    <w:p w:rsidR="005E4518" w:rsidRDefault="005E4518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бурятского языка 1 категории</w:t>
      </w:r>
    </w:p>
    <w:p w:rsidR="00A55C23" w:rsidRDefault="00A55C23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:rsidR="00A55C23" w:rsidRDefault="00A55C23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:rsidR="00A55C23" w:rsidRDefault="00A55C23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:rsidR="00A55C23" w:rsidRDefault="00A55C23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:rsidR="00A55C23" w:rsidRDefault="00A55C23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:rsidR="00A55C23" w:rsidRDefault="00A55C23" w:rsidP="00A55C23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Улан-Удэ, 2021 г. </w:t>
      </w:r>
    </w:p>
    <w:p w:rsidR="00F7018D" w:rsidRDefault="00F7018D" w:rsidP="00A55C23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9C3B39" w:rsidRPr="004E6C4E" w:rsidRDefault="009C3B39" w:rsidP="009C3B39">
      <w:pPr>
        <w:pStyle w:val="aa"/>
        <w:shd w:val="clear" w:color="auto" w:fill="FFFFFF"/>
        <w:spacing w:before="0" w:beforeAutospacing="0" w:after="0" w:afterAutospacing="0" w:line="360" w:lineRule="auto"/>
        <w:ind w:left="-567" w:right="283" w:firstLine="709"/>
        <w:jc w:val="both"/>
        <w:rPr>
          <w:color w:val="000000" w:themeColor="text1"/>
          <w:sz w:val="28"/>
          <w:szCs w:val="28"/>
        </w:rPr>
      </w:pPr>
      <w:r w:rsidRPr="004E6C4E">
        <w:rPr>
          <w:b/>
          <w:color w:val="000000" w:themeColor="text1"/>
          <w:sz w:val="28"/>
          <w:szCs w:val="28"/>
        </w:rPr>
        <w:t>Новизна</w:t>
      </w:r>
      <w:r w:rsidRPr="004E6C4E">
        <w:rPr>
          <w:color w:val="000000" w:themeColor="text1"/>
          <w:sz w:val="28"/>
          <w:szCs w:val="28"/>
        </w:rPr>
        <w:t xml:space="preserve">  </w:t>
      </w:r>
      <w:r w:rsidRPr="004E6C4E">
        <w:rPr>
          <w:color w:val="000000" w:themeColor="text1"/>
          <w:sz w:val="28"/>
          <w:szCs w:val="28"/>
          <w:shd w:val="clear" w:color="auto" w:fill="FFFFFF"/>
        </w:rPr>
        <w:t xml:space="preserve">исследования обусловлена тем, что в нем предпринята попытка поиска путей для решения  проблемы сохранения бурятского языка. В поиске путей на сохранение и развитие бурятского языка, мною была придумана авторская </w:t>
      </w:r>
      <w:r w:rsidRPr="004E6C4E">
        <w:rPr>
          <w:color w:val="000000" w:themeColor="text1"/>
          <w:sz w:val="28"/>
          <w:szCs w:val="28"/>
        </w:rPr>
        <w:t>се</w:t>
      </w:r>
      <w:r>
        <w:rPr>
          <w:color w:val="000000" w:themeColor="text1"/>
          <w:sz w:val="28"/>
          <w:szCs w:val="28"/>
        </w:rPr>
        <w:t>рия</w:t>
      </w:r>
      <w:r w:rsidRPr="004E6C4E">
        <w:rPr>
          <w:color w:val="000000" w:themeColor="text1"/>
          <w:sz w:val="28"/>
          <w:szCs w:val="28"/>
        </w:rPr>
        <w:t xml:space="preserve"> настольно-печатных игр «Наада</w:t>
      </w:r>
      <w:r>
        <w:rPr>
          <w:color w:val="000000" w:themeColor="text1"/>
          <w:sz w:val="28"/>
          <w:szCs w:val="28"/>
        </w:rPr>
        <w:t>жа,</w:t>
      </w:r>
      <w:r w:rsidRPr="004E6C4E">
        <w:rPr>
          <w:color w:val="000000" w:themeColor="text1"/>
          <w:sz w:val="28"/>
          <w:szCs w:val="28"/>
        </w:rPr>
        <w:t xml:space="preserve"> </w:t>
      </w:r>
      <w:r w:rsidRPr="004E6C4E">
        <w:rPr>
          <w:color w:val="000000" w:themeColor="text1"/>
          <w:sz w:val="28"/>
          <w:szCs w:val="28"/>
          <w:lang w:val="en-US"/>
        </w:rPr>
        <w:t>h</w:t>
      </w:r>
      <w:r w:rsidRPr="004E6C4E">
        <w:rPr>
          <w:color w:val="000000" w:themeColor="text1"/>
          <w:sz w:val="28"/>
          <w:szCs w:val="28"/>
        </w:rPr>
        <w:t>уранаб» («Играя учусь»)</w:t>
      </w:r>
    </w:p>
    <w:p w:rsidR="009C3B39" w:rsidRPr="004E6C4E" w:rsidRDefault="009C3B39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C4E">
        <w:rPr>
          <w:rStyle w:val="c2"/>
          <w:b/>
          <w:bCs/>
          <w:color w:val="000000"/>
          <w:sz w:val="28"/>
          <w:szCs w:val="28"/>
        </w:rPr>
        <w:t>Актуальность:</w:t>
      </w:r>
      <w:r w:rsidRPr="004E6C4E">
        <w:rPr>
          <w:rStyle w:val="c2"/>
          <w:color w:val="000000"/>
          <w:sz w:val="28"/>
          <w:szCs w:val="28"/>
        </w:rPr>
        <w:t xml:space="preserve">  </w:t>
      </w:r>
      <w:r w:rsidRPr="004E6C4E">
        <w:rPr>
          <w:rFonts w:ascii="Times New Roman" w:hAnsi="Times New Roman" w:cs="Times New Roman"/>
          <w:sz w:val="28"/>
          <w:szCs w:val="28"/>
        </w:rPr>
        <w:t xml:space="preserve">В дошкольном возрасте у ребенка формируется представление о языках и культурах, заключается в сохранении и развитии бурятского языка через игровую деятельность в ДОО. </w:t>
      </w:r>
    </w:p>
    <w:p w:rsidR="009C3B39" w:rsidRPr="004E6C4E" w:rsidRDefault="009C3B39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C4E">
        <w:rPr>
          <w:rFonts w:ascii="Times New Roman" w:hAnsi="Times New Roman" w:cs="Times New Roman"/>
          <w:sz w:val="28"/>
          <w:szCs w:val="28"/>
        </w:rPr>
        <w:t>Проблема заключается в том, что в дошкольных учреждениях РБ недостаточно   дидактических  игр для изучения бурятского языка.</w:t>
      </w:r>
    </w:p>
    <w:p w:rsidR="009C3B39" w:rsidRPr="004E6C4E" w:rsidRDefault="009C3B39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C4E">
        <w:rPr>
          <w:rFonts w:ascii="Times New Roman" w:hAnsi="Times New Roman" w:cs="Times New Roman"/>
          <w:b/>
          <w:sz w:val="28"/>
          <w:szCs w:val="28"/>
        </w:rPr>
        <w:t>Цель:</w:t>
      </w:r>
      <w:r w:rsidRPr="004E6C4E">
        <w:rPr>
          <w:rFonts w:ascii="Times New Roman" w:hAnsi="Times New Roman" w:cs="Times New Roman"/>
          <w:sz w:val="28"/>
          <w:szCs w:val="28"/>
        </w:rPr>
        <w:t xml:space="preserve">  Создание и выпуск  сеть настольно - печатных игр  «Наадан </w:t>
      </w:r>
      <w:r w:rsidRPr="004E6C4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E6C4E">
        <w:rPr>
          <w:rFonts w:ascii="Times New Roman" w:hAnsi="Times New Roman" w:cs="Times New Roman"/>
          <w:sz w:val="28"/>
          <w:szCs w:val="28"/>
        </w:rPr>
        <w:t>уранаб» и  ее распространение в   дошкольн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E6C4E">
        <w:rPr>
          <w:rFonts w:ascii="Times New Roman" w:hAnsi="Times New Roman" w:cs="Times New Roman"/>
          <w:sz w:val="28"/>
          <w:szCs w:val="28"/>
        </w:rPr>
        <w:t>е учреждения Республики Бурятии.</w:t>
      </w:r>
    </w:p>
    <w:p w:rsidR="009C3B39" w:rsidRPr="004E6C4E" w:rsidRDefault="009C3B39" w:rsidP="009C3B39">
      <w:pPr>
        <w:pStyle w:val="c1"/>
        <w:shd w:val="clear" w:color="auto" w:fill="FFFFFF"/>
        <w:spacing w:before="0" w:beforeAutospacing="0" w:after="0" w:afterAutospacing="0" w:line="360" w:lineRule="auto"/>
        <w:ind w:left="-567" w:right="283" w:firstLine="709"/>
        <w:jc w:val="both"/>
        <w:rPr>
          <w:sz w:val="28"/>
          <w:szCs w:val="28"/>
        </w:rPr>
      </w:pPr>
      <w:r w:rsidRPr="004E6C4E">
        <w:rPr>
          <w:b/>
          <w:sz w:val="28"/>
          <w:szCs w:val="28"/>
        </w:rPr>
        <w:t xml:space="preserve"> Задачи:</w:t>
      </w:r>
    </w:p>
    <w:p w:rsidR="009C3B39" w:rsidRPr="004E6C4E" w:rsidRDefault="009C3B39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C4E">
        <w:rPr>
          <w:rFonts w:ascii="Times New Roman" w:hAnsi="Times New Roman" w:cs="Times New Roman"/>
          <w:sz w:val="28"/>
          <w:szCs w:val="28"/>
        </w:rPr>
        <w:t xml:space="preserve">- распространение </w:t>
      </w:r>
      <w:r>
        <w:rPr>
          <w:rFonts w:ascii="Times New Roman" w:hAnsi="Times New Roman" w:cs="Times New Roman"/>
          <w:sz w:val="28"/>
          <w:szCs w:val="28"/>
        </w:rPr>
        <w:t>настольно-печатных игр</w:t>
      </w:r>
      <w:r w:rsidRPr="004E6C4E">
        <w:rPr>
          <w:rFonts w:ascii="Times New Roman" w:hAnsi="Times New Roman" w:cs="Times New Roman"/>
          <w:sz w:val="28"/>
          <w:szCs w:val="28"/>
        </w:rPr>
        <w:t xml:space="preserve"> в дошкольных учреждениях Республики Бурятия </w:t>
      </w:r>
    </w:p>
    <w:p w:rsidR="009C3B39" w:rsidRDefault="009C3B39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C4E">
        <w:rPr>
          <w:rFonts w:ascii="Times New Roman" w:hAnsi="Times New Roman" w:cs="Times New Roman"/>
          <w:sz w:val="28"/>
          <w:szCs w:val="28"/>
        </w:rPr>
        <w:t>- совершенствование системы взаимодействия с семьями воспитанников через применение настольной игры в домашних условиях.</w:t>
      </w:r>
    </w:p>
    <w:p w:rsidR="009C3B39" w:rsidRPr="00F7018D" w:rsidRDefault="009C3B39" w:rsidP="009C3B39">
      <w:pPr>
        <w:tabs>
          <w:tab w:val="left" w:pos="709"/>
        </w:tabs>
        <w:spacing w:after="0" w:line="360" w:lineRule="auto"/>
        <w:ind w:left="-567" w:right="28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Планируя занятие бурятского языка,  я думаю не только о том, чтобы воспитанники запомнили новые слова, ту или иную структуру, но и стремлюсь создать все возможности для развития индивидуальности каждого ребёнка. Чтобы поддержать интерес детей к своему предмету, стараюсь понять, какие приёмы работы могут увлечь ребят. Я постоянно ищу резервы повышения качества и эффективности обучения бурятскому языку. Считаю, что наша главная задача - добиваться того, чтобы не пропадал интерес к изучению бурятского языка. Игры – это активный способ достичь многих образовательных целей. Например, можно использовать игры, чтобы закрепить только что пройденный материал. Спустя дни, недели и даже месяцы после того, как был пройден некий материал, игра – это приятный способ повторить пройденное. Для учителя любая учебная игра – это, прежде всего, упражнение. Каждый учитель всегда точно и четко представляет себе, какую учебную цель преследует та или иная игра. Игра - это сфера самовыражения, самоопределения, самопроверки, самоосуществления. Во </w:t>
      </w:r>
      <w:r w:rsidRPr="00F70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время работы на занятии есть моменты, когда внимание воспитанников рассеивается. Тогда любая спонтанная игра повышает внимание детей, оживляет и улучшает восприятие учебного материала. Игра дает возможность учителю исправлять ошибки детей быстро по ходу дела, не давая им глубоко закрепиться в памяти. Использование игр на занятиях бурятского языка помогает учителю глубже раскрыть личностный потенциал каждого ребёнка, его положительные личные качества - трудолюбие, активность, самостоятельность, инициативность, умение работать в сотрудничестве, сохранить и укрепить учебную мотивацию. </w:t>
      </w:r>
    </w:p>
    <w:p w:rsidR="009C3B39" w:rsidRPr="00F7018D" w:rsidRDefault="009C3B39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7018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Одной из интересных форм проведения заня</w:t>
      </w:r>
      <w:r w:rsidRPr="00F7018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тия, которая преследуют определенные учебные цели, такие как получение знаний, их закрепление, развитие навыков общения являются настольные игры. </w:t>
      </w:r>
    </w:p>
    <w:p w:rsidR="009C3B39" w:rsidRPr="00F7018D" w:rsidRDefault="009C3B39" w:rsidP="009C3B39">
      <w:pPr>
        <w:pStyle w:val="20"/>
        <w:shd w:val="clear" w:color="auto" w:fill="auto"/>
        <w:spacing w:line="360" w:lineRule="auto"/>
        <w:ind w:left="-567" w:right="283" w:firstLine="709"/>
        <w:rPr>
          <w:sz w:val="28"/>
          <w:szCs w:val="28"/>
        </w:rPr>
      </w:pPr>
      <w:r w:rsidRPr="00F7018D">
        <w:rPr>
          <w:b/>
          <w:color w:val="000000"/>
          <w:sz w:val="28"/>
          <w:szCs w:val="28"/>
          <w:lang w:eastAsia="ru-RU" w:bidi="ru-RU"/>
        </w:rPr>
        <w:t>Настольные игры</w:t>
      </w:r>
      <w:r w:rsidRPr="00F7018D">
        <w:rPr>
          <w:color w:val="000000"/>
          <w:sz w:val="28"/>
          <w:szCs w:val="28"/>
          <w:lang w:eastAsia="ru-RU" w:bidi="ru-RU"/>
        </w:rPr>
        <w:t xml:space="preserve"> - это игры, в которые можно играть за столом. Обычно к этой категории относят игры, содержащие относительно небольшой набор предметов, которые можно целиком разместить на столе или в руках играющих. Чаще всего настольные игры рассчи</w:t>
      </w:r>
      <w:r w:rsidRPr="00F7018D">
        <w:rPr>
          <w:color w:val="000000"/>
          <w:sz w:val="28"/>
          <w:szCs w:val="28"/>
          <w:lang w:eastAsia="ru-RU" w:bidi="ru-RU"/>
        </w:rPr>
        <w:softHyphen/>
        <w:t>таны на несколько человек, хотя есть и некоторые виды для одного игрока.</w:t>
      </w:r>
    </w:p>
    <w:p w:rsidR="009C3B39" w:rsidRPr="00F7018D" w:rsidRDefault="009C3B39" w:rsidP="009C3B39">
      <w:pPr>
        <w:pStyle w:val="20"/>
        <w:shd w:val="clear" w:color="auto" w:fill="auto"/>
        <w:spacing w:line="360" w:lineRule="auto"/>
        <w:ind w:left="-567" w:right="283" w:firstLine="709"/>
        <w:rPr>
          <w:sz w:val="28"/>
          <w:szCs w:val="28"/>
        </w:rPr>
      </w:pPr>
      <w:r w:rsidRPr="00F7018D">
        <w:rPr>
          <w:color w:val="000000"/>
          <w:sz w:val="28"/>
          <w:szCs w:val="28"/>
          <w:lang w:eastAsia="ru-RU" w:bidi="ru-RU"/>
        </w:rPr>
        <w:t>Настольные игры выполняют следующие функции в процессе обучения бурятскому языку:</w:t>
      </w:r>
    </w:p>
    <w:p w:rsidR="009C3B39" w:rsidRPr="00F7018D" w:rsidRDefault="009C3B39" w:rsidP="009C3B39">
      <w:pPr>
        <w:pStyle w:val="20"/>
        <w:numPr>
          <w:ilvl w:val="0"/>
          <w:numId w:val="1"/>
        </w:numPr>
        <w:shd w:val="clear" w:color="auto" w:fill="auto"/>
        <w:tabs>
          <w:tab w:val="left" w:pos="577"/>
        </w:tabs>
        <w:spacing w:line="360" w:lineRule="auto"/>
        <w:ind w:left="-567" w:right="283" w:firstLine="709"/>
        <w:rPr>
          <w:sz w:val="28"/>
          <w:szCs w:val="28"/>
        </w:rPr>
      </w:pPr>
      <w:r w:rsidRPr="00F7018D">
        <w:rPr>
          <w:color w:val="000000"/>
          <w:sz w:val="28"/>
          <w:szCs w:val="28"/>
          <w:lang w:eastAsia="ru-RU" w:bidi="ru-RU"/>
        </w:rPr>
        <w:t xml:space="preserve"> развивающую, которая направлена на развитие словесно-логического мышления, самостоятельности, сообразительности, памяти и скорости реакции;</w:t>
      </w:r>
    </w:p>
    <w:p w:rsidR="009C3B39" w:rsidRPr="00F7018D" w:rsidRDefault="009C3B39" w:rsidP="009C3B39">
      <w:pPr>
        <w:pStyle w:val="20"/>
        <w:numPr>
          <w:ilvl w:val="0"/>
          <w:numId w:val="1"/>
        </w:numPr>
        <w:shd w:val="clear" w:color="auto" w:fill="auto"/>
        <w:tabs>
          <w:tab w:val="left" w:pos="614"/>
        </w:tabs>
        <w:spacing w:line="360" w:lineRule="auto"/>
        <w:ind w:left="-567" w:right="283" w:firstLine="709"/>
        <w:rPr>
          <w:sz w:val="28"/>
          <w:szCs w:val="28"/>
        </w:rPr>
      </w:pPr>
      <w:r w:rsidRPr="00F7018D">
        <w:rPr>
          <w:color w:val="000000"/>
          <w:sz w:val="28"/>
          <w:szCs w:val="28"/>
          <w:lang w:eastAsia="ru-RU" w:bidi="ru-RU"/>
        </w:rPr>
        <w:t>социализирующую, которая способствует быстрому сплочению коллектива и взаимопомощи;</w:t>
      </w:r>
    </w:p>
    <w:p w:rsidR="009C3B39" w:rsidRPr="00F7018D" w:rsidRDefault="009C3B39" w:rsidP="009C3B39">
      <w:pPr>
        <w:pStyle w:val="20"/>
        <w:numPr>
          <w:ilvl w:val="0"/>
          <w:numId w:val="1"/>
        </w:numPr>
        <w:shd w:val="clear" w:color="auto" w:fill="auto"/>
        <w:tabs>
          <w:tab w:val="left" w:pos="586"/>
        </w:tabs>
        <w:spacing w:line="360" w:lineRule="auto"/>
        <w:ind w:left="-567" w:right="283" w:firstLine="709"/>
        <w:rPr>
          <w:sz w:val="28"/>
          <w:szCs w:val="28"/>
        </w:rPr>
      </w:pPr>
      <w:r w:rsidRPr="00F7018D">
        <w:rPr>
          <w:color w:val="000000"/>
          <w:sz w:val="28"/>
          <w:szCs w:val="28"/>
          <w:lang w:eastAsia="ru-RU" w:bidi="ru-RU"/>
        </w:rPr>
        <w:t>обучающую, которая заключается в том, что настольные игры могут использоваться при изучении разных дисциплин.</w:t>
      </w:r>
    </w:p>
    <w:p w:rsidR="009C3B39" w:rsidRDefault="009C3B39" w:rsidP="009C3B39">
      <w:pPr>
        <w:shd w:val="clear" w:color="auto" w:fill="FFFFFF"/>
        <w:spacing w:after="0" w:line="360" w:lineRule="auto"/>
        <w:ind w:left="-567" w:right="283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повысить мотивацию изучения бурятского языка, м</w:t>
      </w:r>
      <w:r w:rsidRPr="004E6C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</w:t>
      </w:r>
      <w:r w:rsidRPr="004E6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серия настольно-печатных игр «Наадажа,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уранаб»  («Играя, учусь»):</w:t>
      </w:r>
      <w:r w:rsidRPr="004E6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«Путешествие по странам мира»,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6C4E">
        <w:rPr>
          <w:rFonts w:ascii="Times New Roman" w:eastAsia="Times New Roman" w:hAnsi="Times New Roman" w:cs="Times New Roman"/>
          <w:sz w:val="28"/>
          <w:szCs w:val="28"/>
          <w:lang w:eastAsia="ru-RU"/>
        </w:rPr>
        <w:t>«12 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Восточного календаря</w:t>
      </w:r>
      <w:r w:rsidRPr="004E6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«Будамшуу», «Моя кухня», </w:t>
      </w:r>
      <w:r w:rsidRPr="004E6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«Весёлая ферма» которые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</w:t>
      </w:r>
      <w:r w:rsidRPr="004E6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r w:rsidRPr="004E6C4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E6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расширению общего кругозора воспитанников, формированию лексических и грамматических навыков по темам «Домашние животные», «Дикие животные»,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«Части тела», «Посуда» </w:t>
      </w:r>
      <w:r w:rsidRPr="004E6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«Числа», «Цвета»; </w:t>
      </w:r>
      <w:r w:rsidRPr="004E6C4E">
        <w:rPr>
          <w:rFonts w:ascii="Times New Roman" w:eastAsia="+mn-ea" w:hAnsi="Times New Roman" w:cs="Times New Roman"/>
          <w:iCs/>
          <w:sz w:val="28"/>
          <w:szCs w:val="28"/>
          <w:lang w:eastAsia="ru-RU"/>
        </w:rPr>
        <w:t xml:space="preserve">развитию познавательной,  </w:t>
      </w:r>
      <w:r w:rsidRPr="004E6C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интеллектуально-творческих способностей учащихся</w:t>
      </w:r>
      <w:r w:rsidRPr="004E6C4E">
        <w:rPr>
          <w:rFonts w:ascii="Times New Roman" w:eastAsia="+mn-ea" w:hAnsi="Times New Roman" w:cs="Times New Roman"/>
          <w:iCs/>
          <w:sz w:val="28"/>
          <w:szCs w:val="28"/>
          <w:lang w:eastAsia="ru-RU"/>
        </w:rPr>
        <w:t>.</w:t>
      </w:r>
      <w:r w:rsidRPr="004539F7">
        <w:rPr>
          <w:rFonts w:ascii="Times New Roman" w:eastAsia="+mn-ea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+mn-ea" w:hAnsi="Times New Roman" w:cs="Times New Roman"/>
          <w:iCs/>
          <w:sz w:val="28"/>
          <w:szCs w:val="28"/>
          <w:lang w:eastAsia="ru-RU"/>
        </w:rPr>
        <w:t xml:space="preserve"> Также</w:t>
      </w:r>
      <w:r w:rsidRPr="004539F7">
        <w:rPr>
          <w:rFonts w:ascii="Times New Roman" w:eastAsia="+mn-ea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+mn-ea" w:hAnsi="Times New Roman" w:cs="Times New Roman"/>
          <w:iCs/>
          <w:sz w:val="28"/>
          <w:szCs w:val="28"/>
          <w:lang w:eastAsia="ru-RU"/>
        </w:rPr>
        <w:t xml:space="preserve">эту серию игр можно использовать в электронном варианте в программе </w:t>
      </w:r>
      <w:r>
        <w:rPr>
          <w:rFonts w:ascii="Times New Roman" w:eastAsia="+mn-ea" w:hAnsi="Times New Roman" w:cs="Times New Roman"/>
          <w:iCs/>
          <w:sz w:val="28"/>
          <w:szCs w:val="28"/>
          <w:lang w:val="en-US" w:eastAsia="ru-RU"/>
        </w:rPr>
        <w:t>Activ</w:t>
      </w:r>
      <w:r w:rsidRPr="004539F7">
        <w:rPr>
          <w:rFonts w:ascii="Times New Roman" w:eastAsia="+mn-ea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+mn-ea" w:hAnsi="Times New Roman" w:cs="Times New Roman"/>
          <w:iCs/>
          <w:sz w:val="28"/>
          <w:szCs w:val="28"/>
          <w:lang w:val="en-US" w:eastAsia="ru-RU"/>
        </w:rPr>
        <w:t>Inspire</w:t>
      </w:r>
      <w:r>
        <w:rPr>
          <w:rFonts w:ascii="Times New Roman" w:eastAsia="+mn-ea" w:hAnsi="Times New Roman" w:cs="Times New Roman"/>
          <w:iCs/>
          <w:sz w:val="28"/>
          <w:szCs w:val="28"/>
          <w:lang w:eastAsia="ru-RU"/>
        </w:rPr>
        <w:t xml:space="preserve">. </w:t>
      </w:r>
      <w:hyperlink r:id="rId9" w:history="1">
        <w:r w:rsidRPr="00992E44">
          <w:rPr>
            <w:rStyle w:val="ab"/>
            <w:rFonts w:ascii="Times New Roman Bur" w:hAnsi="Times New Roman Bur"/>
          </w:rPr>
          <w:t>https://soft.mydiv.net/win/download-ActivInspire.html</w:t>
        </w:r>
      </w:hyperlink>
    </w:p>
    <w:p w:rsidR="009C3B39" w:rsidRDefault="009C3B39" w:rsidP="009C3B39">
      <w:pPr>
        <w:shd w:val="clear" w:color="auto" w:fill="FFFFFF"/>
        <w:spacing w:after="0" w:line="360" w:lineRule="auto"/>
        <w:ind w:left="-567" w:right="283" w:firstLine="709"/>
        <w:jc w:val="both"/>
        <w:rPr>
          <w:rFonts w:ascii="Times New Roman" w:eastAsia="+mn-ea" w:hAnsi="Times New Roman" w:cs="Times New Roman"/>
          <w:iCs/>
          <w:sz w:val="28"/>
          <w:szCs w:val="28"/>
          <w:lang w:eastAsia="ru-RU"/>
        </w:rPr>
      </w:pPr>
      <w:hyperlink r:id="rId10" w:tgtFrame="_blank" w:history="1">
        <w:r>
          <w:rPr>
            <w:rStyle w:val="ab"/>
            <w:rFonts w:ascii="Arial" w:hAnsi="Arial" w:cs="Arial"/>
            <w:color w:val="005BD1"/>
            <w:sz w:val="23"/>
            <w:szCs w:val="23"/>
          </w:rPr>
          <w:t>https://buryad.icde.ru/blog-bh/primenenie-ikt-i-interaktivnoj-doski-na-urokakh-buryatskogo-yazyka</w:t>
        </w:r>
      </w:hyperlink>
    </w:p>
    <w:p w:rsidR="009C3B39" w:rsidRPr="00BD7CA8" w:rsidRDefault="009C3B39" w:rsidP="009C3B39">
      <w:pPr>
        <w:pStyle w:val="20"/>
        <w:shd w:val="clear" w:color="auto" w:fill="auto"/>
        <w:spacing w:after="225" w:line="360" w:lineRule="auto"/>
        <w:ind w:left="-567" w:right="283" w:firstLine="709"/>
      </w:pPr>
      <w:r>
        <w:rPr>
          <w:color w:val="000000"/>
          <w:sz w:val="28"/>
          <w:szCs w:val="28"/>
          <w:lang w:eastAsia="ru-RU" w:bidi="ru-RU"/>
        </w:rPr>
        <w:t xml:space="preserve">Проект Настольно-печатная игра «Весёлая ферма» из серии «Играя, учусь» занял призовые места в городских, региональных конкурсах. </w:t>
      </w:r>
      <w:hyperlink r:id="rId11" w:tgtFrame="_blank" w:history="1">
        <w:r>
          <w:rPr>
            <w:rStyle w:val="ab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https://www.instagram.com/p/CPDtL5js4Nd/?utm_medium=share_sheet</w:t>
        </w:r>
      </w:hyperlink>
      <w:r w:rsidRPr="00BD7CA8">
        <w:t xml:space="preserve">   </w:t>
      </w:r>
      <w:hyperlink r:id="rId12" w:tgtFrame="_blank" w:history="1">
        <w:r>
          <w:rPr>
            <w:rStyle w:val="ab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https://www.instagram.com/p/CHzhFMTs0l0/?utm_medium=share_sheet</w:t>
        </w:r>
      </w:hyperlink>
      <w:r w:rsidRPr="00BD7CA8">
        <w:t xml:space="preserve">   </w:t>
      </w:r>
    </w:p>
    <w:p w:rsidR="009C3B39" w:rsidRPr="00BD7CA8" w:rsidRDefault="009C3B39" w:rsidP="009C3B39">
      <w:pPr>
        <w:pStyle w:val="20"/>
        <w:shd w:val="clear" w:color="auto" w:fill="auto"/>
        <w:spacing w:after="225" w:line="360" w:lineRule="auto"/>
        <w:ind w:left="-567" w:right="283" w:firstLine="709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Изготовление и выпуск этой игры было за счёт средств выигранного президентского гранта в размере 78000 т.р</w:t>
      </w:r>
      <w:r w:rsidRPr="00BD7CA8">
        <w:rPr>
          <w:color w:val="000000"/>
          <w:sz w:val="28"/>
          <w:szCs w:val="28"/>
          <w:lang w:eastAsia="ru-RU" w:bidi="ru-RU"/>
        </w:rPr>
        <w:t xml:space="preserve">. </w:t>
      </w:r>
      <w:hyperlink r:id="rId13" w:tgtFrame="_blank" w:history="1">
        <w:r>
          <w:rPr>
            <w:rStyle w:val="ab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https://asiarussia.ru/news/26963/</w:t>
        </w:r>
      </w:hyperlink>
      <w:r>
        <w:rPr>
          <w:color w:val="000000"/>
          <w:sz w:val="28"/>
          <w:szCs w:val="28"/>
          <w:lang w:eastAsia="ru-RU" w:bidi="ru-RU"/>
        </w:rPr>
        <w:t xml:space="preserve"> </w:t>
      </w:r>
      <w:r w:rsidRPr="00BD7CA8">
        <w:rPr>
          <w:color w:val="000000"/>
          <w:sz w:val="28"/>
          <w:szCs w:val="28"/>
          <w:lang w:eastAsia="ru-RU" w:bidi="ru-RU"/>
        </w:rPr>
        <w:t xml:space="preserve"> </w:t>
      </w:r>
      <w:hyperlink r:id="rId14" w:tgtFrame="_blank" w:history="1">
        <w:r>
          <w:rPr>
            <w:rStyle w:val="ab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https://www.instagram.com/p/CUWXvW2oS58/?utm_medium=share_sheet</w:t>
        </w:r>
      </w:hyperlink>
      <w:r>
        <w:t xml:space="preserve">  </w:t>
      </w:r>
      <w:hyperlink r:id="rId15" w:tgtFrame="_blank" w:history="1">
        <w:r>
          <w:rPr>
            <w:rStyle w:val="ab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https://youtu.be/I2LzAC8nlg0</w:t>
        </w:r>
      </w:hyperlink>
    </w:p>
    <w:p w:rsidR="009C3B39" w:rsidRDefault="009C3B39" w:rsidP="009C3B39">
      <w:pPr>
        <w:pStyle w:val="20"/>
        <w:shd w:val="clear" w:color="auto" w:fill="auto"/>
        <w:spacing w:after="225" w:line="360" w:lineRule="auto"/>
        <w:ind w:left="-567" w:right="283" w:firstLine="709"/>
        <w:rPr>
          <w:color w:val="000000"/>
          <w:sz w:val="28"/>
          <w:szCs w:val="28"/>
          <w:lang w:eastAsia="ru-RU" w:bidi="ru-RU"/>
        </w:rPr>
      </w:pPr>
      <w:r w:rsidRPr="008447F1">
        <w:rPr>
          <w:sz w:val="28"/>
          <w:szCs w:val="28"/>
        </w:rPr>
        <w:t>Настольная игра разработана по</w:t>
      </w:r>
      <w:r>
        <w:rPr>
          <w:sz w:val="28"/>
          <w:szCs w:val="28"/>
        </w:rPr>
        <w:t xml:space="preserve"> </w:t>
      </w:r>
      <w:r w:rsidRPr="008447F1">
        <w:rPr>
          <w:sz w:val="28"/>
          <w:szCs w:val="28"/>
        </w:rPr>
        <w:t>теме «Домашние животные»</w:t>
      </w:r>
      <w:r>
        <w:rPr>
          <w:sz w:val="28"/>
          <w:szCs w:val="28"/>
        </w:rPr>
        <w:t>,</w:t>
      </w:r>
      <w:r w:rsidRPr="008447F1">
        <w:rPr>
          <w:sz w:val="28"/>
          <w:szCs w:val="28"/>
        </w:rPr>
        <w:t xml:space="preserve"> пять из которых являются «Драгоценными животными» бурятского народа. С помощью этой игры дети могут формировать представление о пяти драгоценностях бурятского народа, расшир</w:t>
      </w:r>
      <w:r>
        <w:rPr>
          <w:sz w:val="28"/>
          <w:szCs w:val="28"/>
        </w:rPr>
        <w:t>я</w:t>
      </w:r>
      <w:r w:rsidRPr="008447F1">
        <w:rPr>
          <w:sz w:val="28"/>
          <w:szCs w:val="28"/>
        </w:rPr>
        <w:t xml:space="preserve">ть </w:t>
      </w:r>
      <w:r>
        <w:rPr>
          <w:sz w:val="28"/>
          <w:szCs w:val="28"/>
        </w:rPr>
        <w:t xml:space="preserve">свои </w:t>
      </w:r>
      <w:r w:rsidRPr="008447F1">
        <w:rPr>
          <w:sz w:val="28"/>
          <w:szCs w:val="28"/>
        </w:rPr>
        <w:t xml:space="preserve">знания о домашних животных и о значимости пяти домашних животных бурятского народа, </w:t>
      </w:r>
      <w:r>
        <w:rPr>
          <w:sz w:val="28"/>
          <w:szCs w:val="28"/>
        </w:rPr>
        <w:t>на</w:t>
      </w:r>
      <w:r w:rsidRPr="008447F1">
        <w:rPr>
          <w:sz w:val="28"/>
          <w:szCs w:val="28"/>
        </w:rPr>
        <w:t>учить</w:t>
      </w:r>
      <w:r>
        <w:rPr>
          <w:sz w:val="28"/>
          <w:szCs w:val="28"/>
        </w:rPr>
        <w:t xml:space="preserve">ся </w:t>
      </w:r>
      <w:r w:rsidRPr="008447F1">
        <w:rPr>
          <w:sz w:val="28"/>
          <w:szCs w:val="28"/>
        </w:rPr>
        <w:t xml:space="preserve">называть </w:t>
      </w:r>
      <w:r>
        <w:rPr>
          <w:sz w:val="28"/>
          <w:szCs w:val="28"/>
        </w:rPr>
        <w:t>числа, цвета и домашних животных н</w:t>
      </w:r>
      <w:r w:rsidRPr="008447F1">
        <w:rPr>
          <w:sz w:val="28"/>
          <w:szCs w:val="28"/>
        </w:rPr>
        <w:t>а бурятском языке</w:t>
      </w:r>
      <w:r>
        <w:rPr>
          <w:sz w:val="28"/>
          <w:szCs w:val="28"/>
        </w:rPr>
        <w:t xml:space="preserve">. Настольная игра рассчитана на возраст детей от 5 до10 лет. 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"https://bur-madou-11.tvoysadik.ru/site/pub?id=402"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Pr="00C736FC">
        <w:rPr>
          <w:rStyle w:val="ab"/>
          <w:sz w:val="28"/>
          <w:szCs w:val="28"/>
        </w:rPr>
        <w:t>https://bur-madou-11.tvoysadik.ru/site/pub?id=402</w:t>
      </w:r>
      <w:r>
        <w:rPr>
          <w:sz w:val="28"/>
          <w:szCs w:val="28"/>
        </w:rPr>
        <w:fldChar w:fldCharType="end"/>
      </w:r>
    </w:p>
    <w:p w:rsidR="009C3B39" w:rsidRPr="004E6C4E" w:rsidRDefault="009C3B39" w:rsidP="009C3B39">
      <w:pPr>
        <w:pStyle w:val="20"/>
        <w:shd w:val="clear" w:color="auto" w:fill="auto"/>
        <w:spacing w:after="225" w:line="480" w:lineRule="auto"/>
        <w:ind w:right="-1" w:firstLine="709"/>
        <w:rPr>
          <w:b/>
          <w:color w:val="000000"/>
          <w:sz w:val="28"/>
          <w:szCs w:val="28"/>
          <w:lang w:eastAsia="ru-RU" w:bidi="ru-RU"/>
        </w:rPr>
      </w:pPr>
    </w:p>
    <w:p w:rsidR="009C3B39" w:rsidRDefault="009C3B39" w:rsidP="009C3B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801" w:rsidRDefault="00747801" w:rsidP="00747801">
      <w:pPr>
        <w:pStyle w:val="20"/>
        <w:shd w:val="clear" w:color="auto" w:fill="auto"/>
        <w:spacing w:after="225" w:line="300" w:lineRule="auto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747801" w:rsidRDefault="00747801" w:rsidP="00747801">
      <w:pPr>
        <w:pStyle w:val="20"/>
        <w:shd w:val="clear" w:color="auto" w:fill="auto"/>
        <w:spacing w:after="225" w:line="300" w:lineRule="auto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9C3B39" w:rsidRDefault="009C3B39" w:rsidP="00747801">
      <w:pPr>
        <w:pStyle w:val="20"/>
        <w:shd w:val="clear" w:color="auto" w:fill="auto"/>
        <w:spacing w:after="225" w:line="300" w:lineRule="auto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9C3B39" w:rsidRDefault="009C3B39" w:rsidP="00747801">
      <w:pPr>
        <w:pStyle w:val="20"/>
        <w:shd w:val="clear" w:color="auto" w:fill="auto"/>
        <w:spacing w:after="225" w:line="300" w:lineRule="auto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9C3B39" w:rsidRDefault="009C3B39" w:rsidP="00747801">
      <w:pPr>
        <w:pStyle w:val="20"/>
        <w:shd w:val="clear" w:color="auto" w:fill="auto"/>
        <w:spacing w:after="225" w:line="300" w:lineRule="auto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747801" w:rsidRDefault="00747801" w:rsidP="00747801">
      <w:pPr>
        <w:pStyle w:val="20"/>
        <w:shd w:val="clear" w:color="auto" w:fill="auto"/>
        <w:spacing w:after="225" w:line="300" w:lineRule="auto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482D70" w:rsidRDefault="00482D70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9C3B39" w:rsidRDefault="009C3B39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9C3B39" w:rsidRDefault="009C3B39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27203" w:rsidRPr="00747801" w:rsidRDefault="00747801" w:rsidP="00747801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747801">
        <w:rPr>
          <w:b/>
          <w:color w:val="000000"/>
          <w:sz w:val="28"/>
          <w:szCs w:val="28"/>
          <w:lang w:eastAsia="ru-RU" w:bidi="ru-RU"/>
        </w:rPr>
        <w:t>Настольная игра «Орон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747801">
        <w:rPr>
          <w:b/>
          <w:color w:val="000000"/>
          <w:sz w:val="28"/>
          <w:szCs w:val="28"/>
          <w:lang w:eastAsia="ru-RU" w:bidi="ru-RU"/>
        </w:rPr>
        <w:t>дэлхэйгээр аяншалга»</w:t>
      </w:r>
      <w:r w:rsidRPr="00747801">
        <w:rPr>
          <w:b/>
          <w:color w:val="000000"/>
          <w:sz w:val="28"/>
          <w:szCs w:val="28"/>
          <w:lang w:eastAsia="ru-RU" w:bidi="ru-RU"/>
        </w:rPr>
        <w:br/>
        <w:t xml:space="preserve"> («Путешествие по миру»)</w:t>
      </w:r>
    </w:p>
    <w:p w:rsidR="00747801" w:rsidRPr="00EB4060" w:rsidRDefault="00747801" w:rsidP="00482D70">
      <w:pPr>
        <w:spacing w:after="0" w:line="25" w:lineRule="atLeast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игры: 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активных лексических навыков, лексических единиц по теме «Числа», «Цвета», «Д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икие животные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 </w:t>
      </w:r>
    </w:p>
    <w:p w:rsidR="00747801" w:rsidRPr="00EB4060" w:rsidRDefault="00747801" w:rsidP="00482D70">
      <w:pPr>
        <w:spacing w:after="0" w:line="25" w:lineRule="atLeast"/>
        <w:ind w:left="-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4060">
        <w:rPr>
          <w:rFonts w:ascii="Times New Roman" w:eastAsia="+mn-ea" w:hAnsi="Times New Roman" w:cs="Times New Roman"/>
          <w:iCs/>
          <w:sz w:val="28"/>
          <w:szCs w:val="28"/>
          <w:lang w:eastAsia="ru-RU"/>
        </w:rPr>
        <w:t>-развитие познавательной, интеллектуально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-творческих способностей детей</w:t>
      </w:r>
      <w:r w:rsidRPr="00EB4060">
        <w:rPr>
          <w:rFonts w:ascii="Times New Roman" w:eastAsia="+mn-ea" w:hAnsi="Times New Roman" w:cs="Times New Roman"/>
          <w:iCs/>
          <w:sz w:val="28"/>
          <w:szCs w:val="28"/>
          <w:lang w:eastAsia="ru-RU"/>
        </w:rPr>
        <w:t>;</w:t>
      </w:r>
    </w:p>
    <w:p w:rsidR="00747801" w:rsidRPr="00EB4060" w:rsidRDefault="00747801" w:rsidP="00482D70">
      <w:pPr>
        <w:spacing w:after="0" w:line="25" w:lineRule="atLeast"/>
        <w:ind w:left="-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познавательных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кругозора  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«Дикие животные» «Страны мира»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7801" w:rsidRPr="00EB4060" w:rsidRDefault="00747801" w:rsidP="00482D70">
      <w:pPr>
        <w:spacing w:after="0" w:line="25" w:lineRule="atLeast"/>
        <w:ind w:left="-567" w:right="1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внимания, памяти, наблюдательности;</w:t>
      </w:r>
    </w:p>
    <w:p w:rsidR="00747801" w:rsidRPr="00EB4060" w:rsidRDefault="00747801" w:rsidP="00482D70">
      <w:pPr>
        <w:spacing w:after="0" w:line="2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аудитория: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747801" w:rsidRPr="00EB4060" w:rsidRDefault="00747801" w:rsidP="00482D70">
      <w:pPr>
        <w:tabs>
          <w:tab w:val="num" w:pos="142"/>
        </w:tabs>
        <w:spacing w:after="0" w:line="25" w:lineRule="atLeas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Оборудование:</w:t>
      </w:r>
    </w:p>
    <w:p w:rsidR="00747801" w:rsidRPr="00EB4060" w:rsidRDefault="00747801" w:rsidP="00482D70">
      <w:pPr>
        <w:spacing w:after="0" w:line="2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-кубик </w:t>
      </w:r>
    </w:p>
    <w:p w:rsidR="00747801" w:rsidRPr="00EB4060" w:rsidRDefault="00747801" w:rsidP="00482D70">
      <w:pPr>
        <w:spacing w:after="0" w:line="25" w:lineRule="atLeas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-фишка</w:t>
      </w:r>
    </w:p>
    <w:p w:rsidR="00747801" w:rsidRPr="00EB4060" w:rsidRDefault="00747801" w:rsidP="00482D70">
      <w:pPr>
        <w:spacing w:after="0" w:line="2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-настольная игра</w:t>
      </w:r>
    </w:p>
    <w:p w:rsidR="00747801" w:rsidRPr="00EB4060" w:rsidRDefault="00747801" w:rsidP="00482D70">
      <w:pPr>
        <w:tabs>
          <w:tab w:val="num" w:pos="142"/>
        </w:tabs>
        <w:spacing w:after="0" w:line="25" w:lineRule="atLeas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Правила игры:</w:t>
      </w:r>
    </w:p>
    <w:p w:rsidR="00747801" w:rsidRPr="00EB4060" w:rsidRDefault="00747801" w:rsidP="00482D70">
      <w:pPr>
        <w:spacing w:after="0" w:line="2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Игроки по очереди бросают игровой кубик. Каждый, в свою очередь, продвигает фишку по игровому полю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B4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называя числа, цвета и названия животных на бурятском языке на столько делений, сколько выпало на грани кубика (1-6). Если называет правильно остается на месте, если нет, то идет обратно к началу. Побеждает тот, кто первым дойдет до финиша.</w:t>
      </w:r>
    </w:p>
    <w:p w:rsidR="00A27203" w:rsidRDefault="00747801" w:rsidP="00F7018D">
      <w:pPr>
        <w:pStyle w:val="20"/>
        <w:shd w:val="clear" w:color="auto" w:fill="auto"/>
        <w:spacing w:after="225" w:line="300" w:lineRule="auto"/>
        <w:ind w:firstLine="320"/>
        <w:rPr>
          <w:color w:val="000000"/>
          <w:sz w:val="28"/>
          <w:szCs w:val="28"/>
          <w:lang w:eastAsia="ru-RU" w:bidi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-76835</wp:posOffset>
            </wp:positionH>
            <wp:positionV relativeFrom="paragraph">
              <wp:posOffset>245745</wp:posOffset>
            </wp:positionV>
            <wp:extent cx="6233160" cy="4670425"/>
            <wp:effectExtent l="19050" t="0" r="0" b="0"/>
            <wp:wrapThrough wrapText="bothSides">
              <wp:wrapPolygon edited="0">
                <wp:start x="-66" y="0"/>
                <wp:lineTo x="-66" y="21497"/>
                <wp:lineTo x="21587" y="21497"/>
                <wp:lineTo x="21587" y="0"/>
                <wp:lineTo x="-66" y="0"/>
              </wp:wrapPolygon>
            </wp:wrapThrough>
            <wp:docPr id="4" name="Рисунок 1" descr="C:\Users\user\Downloads\Путешествие по мир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утешествие по миру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467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7203" w:rsidRDefault="00A27203" w:rsidP="00F7018D">
      <w:pPr>
        <w:pStyle w:val="20"/>
        <w:shd w:val="clear" w:color="auto" w:fill="auto"/>
        <w:spacing w:after="225" w:line="300" w:lineRule="auto"/>
        <w:ind w:firstLine="320"/>
        <w:rPr>
          <w:color w:val="000000"/>
          <w:sz w:val="28"/>
          <w:szCs w:val="28"/>
          <w:lang w:eastAsia="ru-RU" w:bidi="ru-RU"/>
        </w:rPr>
      </w:pPr>
    </w:p>
    <w:p w:rsidR="004A5559" w:rsidRDefault="004A5559" w:rsidP="00F7018D">
      <w:pPr>
        <w:pStyle w:val="20"/>
        <w:shd w:val="clear" w:color="auto" w:fill="auto"/>
        <w:spacing w:after="225" w:line="300" w:lineRule="auto"/>
        <w:ind w:firstLine="320"/>
        <w:rPr>
          <w:color w:val="000000"/>
          <w:sz w:val="28"/>
          <w:szCs w:val="28"/>
          <w:lang w:eastAsia="ru-RU" w:bidi="ru-RU"/>
        </w:rPr>
      </w:pPr>
    </w:p>
    <w:p w:rsidR="00482D70" w:rsidRDefault="00482D70" w:rsidP="00A27203">
      <w:pPr>
        <w:spacing w:after="0" w:line="300" w:lineRule="auto"/>
        <w:ind w:left="-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7801" w:rsidRDefault="00A27203" w:rsidP="00A27203">
      <w:pPr>
        <w:spacing w:after="0" w:line="300" w:lineRule="auto"/>
        <w:ind w:left="-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Настольная игра «Хухюу фермэ» </w:t>
      </w:r>
    </w:p>
    <w:p w:rsidR="00A27203" w:rsidRDefault="00A27203" w:rsidP="00A27203">
      <w:pPr>
        <w:spacing w:after="0" w:line="300" w:lineRule="auto"/>
        <w:ind w:left="-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(Весёлая ферма)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b/>
          <w:bCs/>
          <w:sz w:val="28"/>
          <w:szCs w:val="28"/>
        </w:rPr>
        <w:t xml:space="preserve">Задачи игры: </w:t>
      </w:r>
      <w:r w:rsidRPr="00A27203">
        <w:rPr>
          <w:rFonts w:ascii="Times New Roman" w:hAnsi="Times New Roman" w:cs="Times New Roman"/>
          <w:sz w:val="28"/>
          <w:szCs w:val="28"/>
        </w:rPr>
        <w:t xml:space="preserve">формирование активных лексических навыков, лексических единиц по теме «Домашние животные», «Числа», «Цвета». 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sz w:val="28"/>
          <w:szCs w:val="28"/>
        </w:rPr>
        <w:t>-развитие познавательной,</w:t>
      </w:r>
      <w:r w:rsidR="00A27203">
        <w:rPr>
          <w:rFonts w:ascii="Times New Roman" w:hAnsi="Times New Roman" w:cs="Times New Roman"/>
          <w:sz w:val="28"/>
          <w:szCs w:val="28"/>
        </w:rPr>
        <w:t xml:space="preserve"> </w:t>
      </w:r>
      <w:r w:rsidRPr="00A27203">
        <w:rPr>
          <w:rFonts w:ascii="Times New Roman" w:hAnsi="Times New Roman" w:cs="Times New Roman"/>
          <w:sz w:val="28"/>
          <w:szCs w:val="28"/>
        </w:rPr>
        <w:t>интеллектуально-творческих способностей воспитанников;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sz w:val="28"/>
          <w:szCs w:val="28"/>
        </w:rPr>
        <w:t>-формирование познавательных способностей</w:t>
      </w:r>
      <w:r w:rsidR="00A27203">
        <w:rPr>
          <w:rFonts w:ascii="Times New Roman" w:hAnsi="Times New Roman" w:cs="Times New Roman"/>
          <w:sz w:val="28"/>
          <w:szCs w:val="28"/>
        </w:rPr>
        <w:t xml:space="preserve"> на тему «Домашние животные»</w:t>
      </w:r>
      <w:r w:rsidRPr="00A27203">
        <w:rPr>
          <w:rFonts w:ascii="Times New Roman" w:hAnsi="Times New Roman" w:cs="Times New Roman"/>
          <w:sz w:val="28"/>
          <w:szCs w:val="28"/>
        </w:rPr>
        <w:t>,  кругозора  у учащихся;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sz w:val="28"/>
          <w:szCs w:val="28"/>
        </w:rPr>
        <w:t>-развитие внимания, памяти, наблюдательности;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  <w:r w:rsidRPr="00A27203">
        <w:rPr>
          <w:rFonts w:ascii="Times New Roman" w:hAnsi="Times New Roman" w:cs="Times New Roman"/>
          <w:sz w:val="28"/>
          <w:szCs w:val="28"/>
        </w:rPr>
        <w:t xml:space="preserve"> 5-7лет.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b/>
          <w:bCs/>
          <w:sz w:val="28"/>
          <w:szCs w:val="28"/>
        </w:rPr>
        <w:t xml:space="preserve">    Оборудование:</w:t>
      </w:r>
      <w:r w:rsidRPr="00A27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sz w:val="28"/>
          <w:szCs w:val="28"/>
        </w:rPr>
        <w:t xml:space="preserve">-кубик 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sz w:val="28"/>
          <w:szCs w:val="28"/>
        </w:rPr>
        <w:t>-фишка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sz w:val="28"/>
          <w:szCs w:val="28"/>
        </w:rPr>
        <w:t>-настольная игра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b/>
          <w:bCs/>
          <w:sz w:val="28"/>
          <w:szCs w:val="28"/>
        </w:rPr>
        <w:t xml:space="preserve">   Правила игры:</w:t>
      </w:r>
      <w:r w:rsidRPr="00A27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2A4" w:rsidRPr="00A27203" w:rsidRDefault="00482D70" w:rsidP="00482D70">
      <w:pPr>
        <w:spacing w:after="0"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7203">
        <w:rPr>
          <w:rFonts w:ascii="Times New Roman" w:hAnsi="Times New Roman" w:cs="Times New Roman"/>
          <w:sz w:val="28"/>
          <w:szCs w:val="28"/>
        </w:rPr>
        <w:t xml:space="preserve">  Игроки по очереди бросают игровой кубик. Каждый, в свою очередь, продвигает фишку по игровому полю на столько делений, сколько выпало на грани кубика (1-6) и отвечает на вопросы. Если ответил правильно остается на месте, если нет, то идет обратно к началу. Побеждает тот, кто первым дойдет до финиша.</w:t>
      </w:r>
    </w:p>
    <w:p w:rsidR="00747801" w:rsidRDefault="00747801" w:rsidP="00A27203">
      <w:pPr>
        <w:spacing w:line="30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320675</wp:posOffset>
            </wp:positionV>
            <wp:extent cx="6134100" cy="4423410"/>
            <wp:effectExtent l="19050" t="0" r="0" b="0"/>
            <wp:wrapThrough wrapText="bothSides">
              <wp:wrapPolygon edited="0">
                <wp:start x="-67" y="0"/>
                <wp:lineTo x="-67" y="21488"/>
                <wp:lineTo x="21600" y="21488"/>
                <wp:lineTo x="21600" y="0"/>
                <wp:lineTo x="-67" y="0"/>
              </wp:wrapPolygon>
            </wp:wrapThrough>
            <wp:docPr id="3" name="Рисунок 1" descr="C:\Users\PC\Desktop\Весёлая ферм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4" descr="C:\Users\PC\Desktop\Весёлая ферма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42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5559" w:rsidRDefault="004A5559" w:rsidP="00747801">
      <w:pPr>
        <w:spacing w:after="0" w:line="30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801" w:rsidRPr="00747801" w:rsidRDefault="00747801" w:rsidP="00747801">
      <w:pPr>
        <w:spacing w:after="0" w:line="30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801">
        <w:rPr>
          <w:rFonts w:ascii="Times New Roman" w:hAnsi="Times New Roman" w:cs="Times New Roman"/>
          <w:b/>
          <w:sz w:val="28"/>
          <w:szCs w:val="28"/>
        </w:rPr>
        <w:t>Настольная игра «12 годов»</w:t>
      </w:r>
      <w:r w:rsidRPr="00747801">
        <w:rPr>
          <w:rFonts w:ascii="Times New Roman" w:hAnsi="Times New Roman" w:cs="Times New Roman"/>
          <w:b/>
          <w:sz w:val="28"/>
          <w:szCs w:val="28"/>
        </w:rPr>
        <w:br/>
        <w:t xml:space="preserve"> («12 жэл»)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b/>
          <w:bCs/>
          <w:sz w:val="28"/>
          <w:szCs w:val="28"/>
        </w:rPr>
        <w:t xml:space="preserve">Задачи игры: </w:t>
      </w:r>
      <w:r w:rsidRPr="00747801">
        <w:rPr>
          <w:rFonts w:ascii="Times New Roman" w:hAnsi="Times New Roman" w:cs="Times New Roman"/>
          <w:sz w:val="28"/>
          <w:szCs w:val="28"/>
        </w:rPr>
        <w:t xml:space="preserve">формирование активных лексических навыков, лексических единиц по теме «12 годов», «Числа», «Цвета». 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sz w:val="28"/>
          <w:szCs w:val="28"/>
        </w:rPr>
        <w:t>-развитие познавательной,  интеллектуально-творческих способностей воспитанников;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sz w:val="28"/>
          <w:szCs w:val="28"/>
        </w:rPr>
        <w:t>-формирование познавательных способностей,  кругозора  у учащихся</w:t>
      </w:r>
      <w:r w:rsidR="00747801">
        <w:rPr>
          <w:rFonts w:ascii="Times New Roman" w:hAnsi="Times New Roman" w:cs="Times New Roman"/>
          <w:sz w:val="28"/>
          <w:szCs w:val="28"/>
        </w:rPr>
        <w:t xml:space="preserve"> по теме «Восточный календарь»</w:t>
      </w:r>
      <w:r w:rsidRPr="00747801">
        <w:rPr>
          <w:rFonts w:ascii="Times New Roman" w:hAnsi="Times New Roman" w:cs="Times New Roman"/>
          <w:sz w:val="28"/>
          <w:szCs w:val="28"/>
        </w:rPr>
        <w:t>;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sz w:val="28"/>
          <w:szCs w:val="28"/>
        </w:rPr>
        <w:t>-развитие внимания, памяти, наблюдательности;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  <w:r w:rsidRPr="00747801">
        <w:rPr>
          <w:rFonts w:ascii="Times New Roman" w:hAnsi="Times New Roman" w:cs="Times New Roman"/>
          <w:sz w:val="28"/>
          <w:szCs w:val="28"/>
        </w:rPr>
        <w:t xml:space="preserve"> 5-7лет.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b/>
          <w:bCs/>
          <w:sz w:val="28"/>
          <w:szCs w:val="28"/>
        </w:rPr>
        <w:t xml:space="preserve">    Оборудование:</w:t>
      </w:r>
      <w:r w:rsidRPr="007478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sz w:val="28"/>
          <w:szCs w:val="28"/>
        </w:rPr>
        <w:t xml:space="preserve">-кубик 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sz w:val="28"/>
          <w:szCs w:val="28"/>
        </w:rPr>
        <w:t>-фишка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sz w:val="28"/>
          <w:szCs w:val="28"/>
        </w:rPr>
        <w:t>-настольная игра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b/>
          <w:bCs/>
          <w:sz w:val="28"/>
          <w:szCs w:val="28"/>
        </w:rPr>
        <w:t xml:space="preserve">   Правила игры:</w:t>
      </w:r>
      <w:r w:rsidRPr="007478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2A4" w:rsidRPr="00747801" w:rsidRDefault="00482D70" w:rsidP="00747801">
      <w:pPr>
        <w:spacing w:after="0" w:line="30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47801">
        <w:rPr>
          <w:rFonts w:ascii="Times New Roman" w:hAnsi="Times New Roman" w:cs="Times New Roman"/>
          <w:sz w:val="28"/>
          <w:szCs w:val="28"/>
        </w:rPr>
        <w:t xml:space="preserve">  Игроки по очереди бросают игровой кубик. Каждый, в свою очередь, продвигает фишку по игровому полю на столько делений, сколько выпало на грани кубика (1-6) и отвечает на вопросы. Если ответил правильно остается на месте, если нет, то идет обратно к началу. Побеждает тот, кто первым дойдет до финиша.</w:t>
      </w:r>
    </w:p>
    <w:p w:rsidR="00747801" w:rsidRDefault="00747801" w:rsidP="00A27203">
      <w:pPr>
        <w:spacing w:line="30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328930</wp:posOffset>
            </wp:positionV>
            <wp:extent cx="5854065" cy="4398645"/>
            <wp:effectExtent l="19050" t="0" r="0" b="0"/>
            <wp:wrapThrough wrapText="bothSides">
              <wp:wrapPolygon edited="0">
                <wp:start x="-70" y="0"/>
                <wp:lineTo x="-70" y="21516"/>
                <wp:lineTo x="21579" y="21516"/>
                <wp:lineTo x="21579" y="0"/>
                <wp:lineTo x="-70" y="0"/>
              </wp:wrapPolygon>
            </wp:wrapThrough>
            <wp:docPr id="6" name="Рисунок 4" descr="12 жэл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12 жэл.png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065" cy="439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5559" w:rsidRDefault="004A5559" w:rsidP="004A5559">
      <w:pPr>
        <w:spacing w:line="30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801" w:rsidRDefault="004A5559" w:rsidP="00482D70">
      <w:pPr>
        <w:spacing w:line="30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559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4A5559" w:rsidRDefault="004A5559" w:rsidP="00482D70">
      <w:pPr>
        <w:pStyle w:val="a9"/>
        <w:numPr>
          <w:ilvl w:val="0"/>
          <w:numId w:val="4"/>
        </w:numPr>
        <w:spacing w:after="0" w:line="25" w:lineRule="atLeast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2B0A7B">
        <w:rPr>
          <w:rFonts w:ascii="Times New Roman" w:hAnsi="Times New Roman" w:cs="Times New Roman"/>
          <w:sz w:val="28"/>
          <w:szCs w:val="28"/>
        </w:rPr>
        <w:t xml:space="preserve">Выготский Л.С. Психология </w:t>
      </w:r>
      <w:r>
        <w:rPr>
          <w:rFonts w:ascii="Times New Roman" w:hAnsi="Times New Roman" w:cs="Times New Roman"/>
          <w:sz w:val="28"/>
          <w:szCs w:val="28"/>
        </w:rPr>
        <w:t>познания</w:t>
      </w:r>
      <w:r w:rsidRPr="002B0A7B">
        <w:rPr>
          <w:rFonts w:ascii="Times New Roman" w:hAnsi="Times New Roman" w:cs="Times New Roman"/>
          <w:sz w:val="28"/>
          <w:szCs w:val="28"/>
        </w:rPr>
        <w:t xml:space="preserve"> – М.: Просвещение, 1977.- С.127.</w:t>
      </w:r>
    </w:p>
    <w:p w:rsidR="004A5559" w:rsidRPr="00AA35B8" w:rsidRDefault="004A5559" w:rsidP="00482D70">
      <w:pPr>
        <w:pStyle w:val="a9"/>
        <w:numPr>
          <w:ilvl w:val="0"/>
          <w:numId w:val="4"/>
        </w:numPr>
        <w:spacing w:after="0" w:line="25" w:lineRule="atLeast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AA35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Леонтьев А. Н. Избранные психологические произведения: В 2-х т. Т. I —М.: Педагогика, 1983.— 392 с.</w:t>
      </w:r>
    </w:p>
    <w:p w:rsidR="004A5559" w:rsidRPr="00E1580C" w:rsidRDefault="004A5559" w:rsidP="00482D70">
      <w:pPr>
        <w:pStyle w:val="a9"/>
        <w:numPr>
          <w:ilvl w:val="0"/>
          <w:numId w:val="4"/>
        </w:numPr>
        <w:spacing w:after="0" w:line="25" w:lineRule="atLeast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7E060D">
        <w:rPr>
          <w:rFonts w:ascii="Times New Roman" w:eastAsia="Times New Roman" w:hAnsi="Times New Roman" w:cs="Times New Roman"/>
          <w:sz w:val="28"/>
          <w:szCs w:val="28"/>
        </w:rPr>
        <w:t xml:space="preserve">Эльконин, Д. Б. </w:t>
      </w:r>
      <w:r>
        <w:rPr>
          <w:rFonts w:ascii="Times New Roman" w:hAnsi="Times New Roman" w:cs="Times New Roman"/>
          <w:color w:val="1A1B1C"/>
          <w:sz w:val="28"/>
          <w:szCs w:val="28"/>
          <w:shd w:val="clear" w:color="auto" w:fill="FFFFFF"/>
        </w:rPr>
        <w:t>Психология игры</w:t>
      </w:r>
      <w:r w:rsidRPr="007E060D">
        <w:rPr>
          <w:rFonts w:ascii="Times New Roman" w:eastAsia="Times New Roman" w:hAnsi="Times New Roman" w:cs="Times New Roman"/>
          <w:sz w:val="28"/>
          <w:szCs w:val="28"/>
        </w:rPr>
        <w:t>. - М.: Просвещение, 1987.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E42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534с.</w:t>
      </w:r>
    </w:p>
    <w:p w:rsidR="004A5559" w:rsidRPr="001D11A3" w:rsidRDefault="004A5559" w:rsidP="00482D70">
      <w:pPr>
        <w:pStyle w:val="a9"/>
        <w:numPr>
          <w:ilvl w:val="0"/>
          <w:numId w:val="4"/>
        </w:numPr>
        <w:spacing w:after="0" w:line="25" w:lineRule="atLeast"/>
        <w:ind w:left="-567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Арзамасцева, Н.И. Организация и использование игр при формировании у учащихся иноязычных грамматических навыков: учебно-методическое пособие / Н.И. Арзамасцева, О.А., Игнатова. – Йошкар-Ола: МГПИ им. Н.К. Крупской, 2007. – 28с.;</w:t>
      </w:r>
    </w:p>
    <w:p w:rsidR="004A5559" w:rsidRPr="00BF077A" w:rsidRDefault="004A5559" w:rsidP="00482D70">
      <w:pPr>
        <w:pStyle w:val="a9"/>
        <w:numPr>
          <w:ilvl w:val="0"/>
          <w:numId w:val="4"/>
        </w:numPr>
        <w:spacing w:after="0" w:line="25" w:lineRule="atLeast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BF077A">
        <w:rPr>
          <w:rFonts w:ascii="Times New Roman" w:hAnsi="Times New Roman" w:cs="Times New Roman"/>
          <w:sz w:val="28"/>
          <w:szCs w:val="28"/>
        </w:rPr>
        <w:t>Педагогика: педагогические теории, системы, технологии// Учебное пособие.- М.: Просвещение, 1988.- 456с</w:t>
      </w:r>
    </w:p>
    <w:p w:rsidR="004A5559" w:rsidRPr="00BF077A" w:rsidRDefault="004A5559" w:rsidP="00482D70">
      <w:pPr>
        <w:spacing w:after="0" w:line="25" w:lineRule="atLeast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F077A">
        <w:rPr>
          <w:rFonts w:ascii="Times New Roman" w:hAnsi="Times New Roman" w:cs="Times New Roman"/>
          <w:sz w:val="28"/>
          <w:szCs w:val="28"/>
        </w:rPr>
        <w:t>. Пассов, Е.И. Урок иностранного языка в средней школе / Е.И. Пассов. – М., 1991. – 223 с.;</w:t>
      </w:r>
    </w:p>
    <w:p w:rsidR="004A5559" w:rsidRPr="00565730" w:rsidRDefault="004A5559" w:rsidP="00482D70">
      <w:pPr>
        <w:pStyle w:val="60"/>
        <w:shd w:val="clear" w:color="auto" w:fill="auto"/>
        <w:spacing w:before="0" w:line="25" w:lineRule="atLeast"/>
        <w:ind w:left="-567" w:firstLine="0"/>
        <w:rPr>
          <w:b w:val="0"/>
          <w:sz w:val="28"/>
          <w:szCs w:val="28"/>
          <w:lang w:val="ru-RU"/>
        </w:rPr>
      </w:pPr>
      <w:r>
        <w:rPr>
          <w:b w:val="0"/>
          <w:color w:val="000000"/>
          <w:sz w:val="28"/>
          <w:szCs w:val="28"/>
          <w:lang w:val="ru-RU" w:eastAsia="ru-RU" w:bidi="ru-RU"/>
        </w:rPr>
        <w:t xml:space="preserve">7. </w:t>
      </w:r>
      <w:r w:rsidRPr="006031F7">
        <w:rPr>
          <w:b w:val="0"/>
          <w:color w:val="000000"/>
          <w:sz w:val="28"/>
          <w:szCs w:val="28"/>
          <w:lang w:val="ru-RU" w:eastAsia="ru-RU" w:bidi="ru-RU"/>
        </w:rPr>
        <w:t>Ожегов С. И. Словарь русского языка. М.: Русский язык, 1985. 800с.</w:t>
      </w:r>
    </w:p>
    <w:p w:rsidR="004A5559" w:rsidRDefault="004A5559" w:rsidP="00482D70">
      <w:pPr>
        <w:pStyle w:val="60"/>
        <w:shd w:val="clear" w:color="auto" w:fill="auto"/>
        <w:tabs>
          <w:tab w:val="left" w:pos="426"/>
        </w:tabs>
        <w:spacing w:before="0" w:line="25" w:lineRule="atLeast"/>
        <w:ind w:left="-567" w:firstLine="0"/>
        <w:rPr>
          <w:b w:val="0"/>
          <w:color w:val="000000"/>
          <w:sz w:val="28"/>
          <w:szCs w:val="28"/>
          <w:lang w:val="ru-RU" w:eastAsia="ru-RU" w:bidi="ru-RU"/>
        </w:rPr>
      </w:pPr>
      <w:r w:rsidRPr="00565730">
        <w:rPr>
          <w:b w:val="0"/>
          <w:sz w:val="28"/>
          <w:szCs w:val="28"/>
          <w:lang w:val="ru-RU"/>
        </w:rPr>
        <w:t>8</w:t>
      </w:r>
      <w:r>
        <w:rPr>
          <w:b w:val="0"/>
          <w:sz w:val="28"/>
          <w:szCs w:val="28"/>
          <w:lang w:val="ru-RU"/>
        </w:rPr>
        <w:t xml:space="preserve">. </w:t>
      </w:r>
      <w:r w:rsidRPr="00565730">
        <w:rPr>
          <w:b w:val="0"/>
          <w:color w:val="000000"/>
          <w:sz w:val="28"/>
          <w:szCs w:val="28"/>
          <w:lang w:val="ru-RU" w:eastAsia="ru-RU" w:bidi="ru-RU"/>
        </w:rPr>
        <w:t>Родкин</w:t>
      </w:r>
      <w:r w:rsidRPr="006031F7">
        <w:rPr>
          <w:b w:val="0"/>
          <w:color w:val="000000"/>
          <w:sz w:val="28"/>
          <w:szCs w:val="28"/>
          <w:lang w:val="ru-RU" w:eastAsia="ru-RU" w:bidi="ru-RU"/>
        </w:rPr>
        <w:t xml:space="preserve"> К. А. Игра как средство повышения эффективности уроков английского языка. Иваново, 1961. 55 с.</w:t>
      </w:r>
    </w:p>
    <w:p w:rsidR="004A5559" w:rsidRDefault="004A5559" w:rsidP="00482D70">
      <w:pPr>
        <w:pStyle w:val="60"/>
        <w:shd w:val="clear" w:color="auto" w:fill="auto"/>
        <w:tabs>
          <w:tab w:val="left" w:pos="426"/>
        </w:tabs>
        <w:spacing w:before="0" w:line="25" w:lineRule="atLeast"/>
        <w:ind w:left="-567" w:firstLine="0"/>
        <w:rPr>
          <w:b w:val="0"/>
          <w:color w:val="000000"/>
          <w:sz w:val="28"/>
          <w:szCs w:val="28"/>
          <w:lang w:val="ru-RU" w:eastAsia="ru-RU" w:bidi="ru-RU"/>
        </w:rPr>
      </w:pPr>
      <w:r>
        <w:rPr>
          <w:b w:val="0"/>
          <w:sz w:val="28"/>
          <w:szCs w:val="28"/>
          <w:lang w:val="ru-RU"/>
        </w:rPr>
        <w:t xml:space="preserve">9. </w:t>
      </w:r>
      <w:r w:rsidRPr="006031F7">
        <w:rPr>
          <w:b w:val="0"/>
          <w:color w:val="000000"/>
          <w:sz w:val="28"/>
          <w:szCs w:val="28"/>
          <w:lang w:val="ru-RU" w:eastAsia="ru-RU" w:bidi="ru-RU"/>
        </w:rPr>
        <w:t>Деркач А. А. Педагогическая эвристика: искусство овладения иностранным языком. М.: Педагогика, 1991. 224 с.</w:t>
      </w:r>
    </w:p>
    <w:p w:rsidR="004A5559" w:rsidRPr="004A5559" w:rsidRDefault="004A5559" w:rsidP="00482D70">
      <w:pPr>
        <w:spacing w:after="0" w:line="25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801" w:rsidRDefault="00747801" w:rsidP="00482D70">
      <w:pPr>
        <w:spacing w:line="30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47801" w:rsidRDefault="00747801" w:rsidP="00A27203">
      <w:pPr>
        <w:spacing w:line="30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</w:p>
    <w:p w:rsidR="00747801" w:rsidRDefault="00747801" w:rsidP="00A27203">
      <w:pPr>
        <w:spacing w:line="30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</w:p>
    <w:p w:rsidR="00747801" w:rsidRDefault="00747801" w:rsidP="00A27203">
      <w:pPr>
        <w:spacing w:line="30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</w:p>
    <w:p w:rsidR="00747801" w:rsidRDefault="00747801" w:rsidP="00A27203">
      <w:pPr>
        <w:spacing w:line="30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</w:p>
    <w:p w:rsidR="00747801" w:rsidRDefault="00747801" w:rsidP="00A27203">
      <w:pPr>
        <w:spacing w:line="30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</w:p>
    <w:p w:rsidR="00747801" w:rsidRDefault="00747801" w:rsidP="00A27203">
      <w:pPr>
        <w:spacing w:line="30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</w:p>
    <w:p w:rsidR="00747801" w:rsidRDefault="00747801" w:rsidP="00A27203">
      <w:pPr>
        <w:spacing w:line="30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</w:p>
    <w:p w:rsidR="00A55C23" w:rsidRPr="005E4518" w:rsidRDefault="00A55C23" w:rsidP="00A27203">
      <w:pPr>
        <w:spacing w:line="30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</w:p>
    <w:sectPr w:rsidR="00A55C23" w:rsidRPr="005E4518" w:rsidSect="00482D70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801" w:rsidRDefault="00747801" w:rsidP="00747801">
      <w:pPr>
        <w:spacing w:after="0" w:line="240" w:lineRule="auto"/>
      </w:pPr>
      <w:r>
        <w:separator/>
      </w:r>
    </w:p>
  </w:endnote>
  <w:endnote w:type="continuationSeparator" w:id="0">
    <w:p w:rsidR="00747801" w:rsidRDefault="00747801" w:rsidP="0074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1" w:fontKey="{56F1CCD1-B64A-41E4-8175-6FA80E42D40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C08FD23C-AB09-49DB-AAC3-9BBBFD2679F9}"/>
    <w:embedBold r:id="rId3" w:fontKey="{BE7750FD-65CD-46C1-B5B6-497704A99428}"/>
    <w:embedItalic r:id="rId4" w:fontKey="{C6BE4D8E-9E99-4463-A24D-0A3812C88B4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3CF0010C-6BEC-4C44-81BE-DD37DB06F2AB}"/>
    <w:embedBold r:id="rId6" w:fontKey="{F761789E-BE32-4932-9576-0A33D75050B8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7" w:fontKey="{332F209B-7208-48E6-8A8E-58701BE0A796}"/>
  </w:font>
  <w:font w:name="+mn-ea">
    <w:altName w:val="Times New Roman"/>
    <w:panose1 w:val="00000000000000000000"/>
    <w:charset w:val="00"/>
    <w:family w:val="roman"/>
    <w:notTrueType/>
    <w:pitch w:val="default"/>
  </w:font>
  <w:font w:name="Times New Roman Bur">
    <w:altName w:val="Times New Roman"/>
    <w:charset w:val="CC"/>
    <w:family w:val="roman"/>
    <w:pitch w:val="variable"/>
    <w:sig w:usb0="00000201" w:usb1="00000000" w:usb2="00000000" w:usb3="00000000" w:csb0="00000004" w:csb1="00000000"/>
    <w:embedRegular r:id="rId8" w:fontKey="{FE5AC5D5-174B-4B3C-B3C1-E6C3D58B7A0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9" w:fontKey="{9E84C3D2-EB76-44DC-A539-3AD0CA6A1A3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801" w:rsidRDefault="00747801" w:rsidP="00747801">
      <w:pPr>
        <w:spacing w:after="0" w:line="240" w:lineRule="auto"/>
      </w:pPr>
      <w:r>
        <w:separator/>
      </w:r>
    </w:p>
  </w:footnote>
  <w:footnote w:type="continuationSeparator" w:id="0">
    <w:p w:rsidR="00747801" w:rsidRDefault="00747801" w:rsidP="0074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522F0"/>
    <w:multiLevelType w:val="hybridMultilevel"/>
    <w:tmpl w:val="3036F38E"/>
    <w:lvl w:ilvl="0" w:tplc="2C341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722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246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4A1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E4C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7E9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ECB0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141D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D019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9030765"/>
    <w:multiLevelType w:val="hybridMultilevel"/>
    <w:tmpl w:val="B38469AA"/>
    <w:lvl w:ilvl="0" w:tplc="37BED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F27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2C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A06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12E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0C2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04B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EE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EC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161685C"/>
    <w:multiLevelType w:val="hybridMultilevel"/>
    <w:tmpl w:val="04F0BF96"/>
    <w:lvl w:ilvl="0" w:tplc="C1928CA4">
      <w:start w:val="1"/>
      <w:numFmt w:val="decimal"/>
      <w:lvlText w:val="%1."/>
      <w:lvlJc w:val="left"/>
      <w:pPr>
        <w:ind w:left="360" w:hanging="360"/>
      </w:pPr>
      <w:rPr>
        <w:rFonts w:hint="default"/>
        <w:color w:val="1A1B1C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4965077"/>
    <w:multiLevelType w:val="multilevel"/>
    <w:tmpl w:val="388E2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518"/>
    <w:rsid w:val="001C5727"/>
    <w:rsid w:val="003242A4"/>
    <w:rsid w:val="00482D70"/>
    <w:rsid w:val="004A5559"/>
    <w:rsid w:val="005870C6"/>
    <w:rsid w:val="005D1DAB"/>
    <w:rsid w:val="005E4518"/>
    <w:rsid w:val="00747801"/>
    <w:rsid w:val="007809D9"/>
    <w:rsid w:val="009C3B39"/>
    <w:rsid w:val="00A27203"/>
    <w:rsid w:val="00A55C23"/>
    <w:rsid w:val="00A76302"/>
    <w:rsid w:val="00F7018D"/>
    <w:rsid w:val="00FA530E"/>
    <w:rsid w:val="00FA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E09CB-FA52-4B2B-85C5-100A4767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5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51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55C2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5C23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74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47801"/>
  </w:style>
  <w:style w:type="paragraph" w:styleId="a7">
    <w:name w:val="footer"/>
    <w:basedOn w:val="a"/>
    <w:link w:val="a8"/>
    <w:uiPriority w:val="99"/>
    <w:semiHidden/>
    <w:unhideWhenUsed/>
    <w:rsid w:val="0074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7801"/>
  </w:style>
  <w:style w:type="character" w:customStyle="1" w:styleId="6">
    <w:name w:val="Основной текст (6)_"/>
    <w:basedOn w:val="a0"/>
    <w:link w:val="60"/>
    <w:rsid w:val="004A5559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  <w:lang w:val="en-US" w:bidi="en-US"/>
    </w:rPr>
  </w:style>
  <w:style w:type="paragraph" w:customStyle="1" w:styleId="60">
    <w:name w:val="Основной текст (6)"/>
    <w:basedOn w:val="a"/>
    <w:link w:val="6"/>
    <w:rsid w:val="004A5559"/>
    <w:pPr>
      <w:widowControl w:val="0"/>
      <w:shd w:val="clear" w:color="auto" w:fill="FFFFFF"/>
      <w:spacing w:before="240" w:after="0" w:line="206" w:lineRule="exact"/>
      <w:ind w:hanging="320"/>
      <w:jc w:val="both"/>
    </w:pPr>
    <w:rPr>
      <w:rFonts w:ascii="Times New Roman" w:eastAsia="Times New Roman" w:hAnsi="Times New Roman" w:cs="Times New Roman"/>
      <w:b/>
      <w:bCs/>
      <w:sz w:val="16"/>
      <w:szCs w:val="16"/>
      <w:lang w:val="en-US" w:bidi="en-US"/>
    </w:rPr>
  </w:style>
  <w:style w:type="paragraph" w:styleId="a9">
    <w:name w:val="List Paragraph"/>
    <w:basedOn w:val="a"/>
    <w:uiPriority w:val="34"/>
    <w:qFormat/>
    <w:rsid w:val="004A5559"/>
    <w:pPr>
      <w:spacing w:after="200" w:line="276" w:lineRule="auto"/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C3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3B39"/>
  </w:style>
  <w:style w:type="paragraph" w:customStyle="1" w:styleId="c1">
    <w:name w:val="c1"/>
    <w:basedOn w:val="a"/>
    <w:rsid w:val="009C3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9C3B39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C3B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4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91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47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25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80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94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2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91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40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3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19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713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3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9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06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7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99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94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8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77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65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50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siarussia.ru/news/26963/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p/CHzhFMTs0l0/?utm_medium=share_sheet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p/CPDtL5js4Nd/?utm_medium=share_she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I2LzAC8nlg0" TargetMode="External"/><Relationship Id="rId10" Type="http://schemas.openxmlformats.org/officeDocument/2006/relationships/hyperlink" Target="https://buryad.icde.ru/blog-bh/primenenie-ikt-i-interaktivnoj-doski-na-urokakh-buryatskogo-yazyk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oft.mydiv.net/win/download-ActivInspire.html" TargetMode="External"/><Relationship Id="rId14" Type="http://schemas.openxmlformats.org/officeDocument/2006/relationships/hyperlink" Target="https://www.instagram.com/p/CUWXvW2oS58/?utm_medium=share_shee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72587-60D3-48FB-997A-DD7AE1F18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ACER</cp:lastModifiedBy>
  <cp:revision>2</cp:revision>
  <dcterms:created xsi:type="dcterms:W3CDTF">2021-10-11T05:43:00Z</dcterms:created>
  <dcterms:modified xsi:type="dcterms:W3CDTF">2021-10-11T05:43:00Z</dcterms:modified>
</cp:coreProperties>
</file>