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b/>
          <w:szCs w:val="28"/>
        </w:rPr>
      </w:pPr>
      <w:r w:rsidRPr="001052EF">
        <w:rPr>
          <w:b/>
          <w:szCs w:val="28"/>
        </w:rPr>
        <w:t xml:space="preserve"> </w:t>
      </w:r>
    </w:p>
    <w:p w:rsidR="00F731EC" w:rsidRPr="001052EF" w:rsidRDefault="00F731EC" w:rsidP="005F41E4">
      <w:pPr>
        <w:spacing w:after="0" w:line="259" w:lineRule="auto"/>
        <w:ind w:left="0" w:right="0" w:firstLine="0"/>
        <w:jc w:val="left"/>
        <w:rPr>
          <w:b/>
          <w:szCs w:val="28"/>
        </w:rPr>
      </w:pPr>
    </w:p>
    <w:p w:rsidR="00F731EC" w:rsidRPr="001052EF" w:rsidRDefault="00F731EC" w:rsidP="005F41E4">
      <w:pPr>
        <w:spacing w:after="0" w:line="259" w:lineRule="auto"/>
        <w:ind w:left="0" w:right="0" w:firstLine="0"/>
        <w:jc w:val="left"/>
        <w:rPr>
          <w:szCs w:val="28"/>
        </w:rPr>
      </w:pP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b/>
          <w:szCs w:val="28"/>
        </w:rPr>
      </w:pPr>
      <w:r w:rsidRPr="001052EF">
        <w:rPr>
          <w:b/>
          <w:szCs w:val="28"/>
        </w:rPr>
        <w:t xml:space="preserve"> </w:t>
      </w:r>
    </w:p>
    <w:p w:rsidR="00F731EC" w:rsidRPr="001052EF" w:rsidRDefault="00F731EC" w:rsidP="005F41E4">
      <w:pPr>
        <w:spacing w:after="0" w:line="259" w:lineRule="auto"/>
        <w:ind w:left="0" w:right="0" w:firstLine="0"/>
        <w:jc w:val="left"/>
        <w:rPr>
          <w:b/>
          <w:szCs w:val="28"/>
        </w:rPr>
      </w:pPr>
    </w:p>
    <w:p w:rsidR="00F731EC" w:rsidRDefault="00F731EC" w:rsidP="005F41E4">
      <w:pPr>
        <w:spacing w:after="0" w:line="259" w:lineRule="auto"/>
        <w:ind w:left="0" w:right="0" w:firstLine="0"/>
        <w:jc w:val="left"/>
        <w:rPr>
          <w:szCs w:val="28"/>
        </w:rPr>
      </w:pPr>
    </w:p>
    <w:p w:rsidR="005F41E4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</w:p>
    <w:p w:rsidR="005F41E4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</w:p>
    <w:p w:rsidR="005F41E4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</w:p>
    <w:p w:rsidR="005F41E4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</w:p>
    <w:p w:rsidR="005F41E4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</w:p>
    <w:p w:rsidR="004C6B3F" w:rsidRPr="001052EF" w:rsidRDefault="005F41E4" w:rsidP="005F41E4">
      <w:pPr>
        <w:spacing w:after="0" w:line="270" w:lineRule="auto"/>
        <w:ind w:left="0" w:right="0" w:hanging="432"/>
        <w:jc w:val="center"/>
        <w:rPr>
          <w:szCs w:val="28"/>
        </w:rPr>
      </w:pPr>
      <w:r w:rsidRPr="001052EF">
        <w:rPr>
          <w:b/>
          <w:i/>
          <w:szCs w:val="28"/>
        </w:rPr>
        <w:t xml:space="preserve">Диагностика педагогического процесса в </w:t>
      </w:r>
      <w:r w:rsidR="00F731EC" w:rsidRPr="001052EF">
        <w:rPr>
          <w:b/>
          <w:i/>
          <w:szCs w:val="28"/>
          <w:lang w:val="en-US"/>
        </w:rPr>
        <w:t>I</w:t>
      </w:r>
      <w:r w:rsidR="00F731EC" w:rsidRPr="001052EF">
        <w:rPr>
          <w:b/>
          <w:i/>
          <w:szCs w:val="28"/>
        </w:rPr>
        <w:t xml:space="preserve"> </w:t>
      </w:r>
      <w:r w:rsidRPr="001052EF">
        <w:rPr>
          <w:b/>
          <w:i/>
          <w:szCs w:val="28"/>
        </w:rPr>
        <w:t xml:space="preserve">младшей </w:t>
      </w:r>
      <w:r w:rsidRPr="001052EF">
        <w:rPr>
          <w:b/>
          <w:i/>
          <w:szCs w:val="28"/>
        </w:rPr>
        <w:t>группе</w:t>
      </w:r>
    </w:p>
    <w:p w:rsidR="004C6B3F" w:rsidRPr="001052EF" w:rsidRDefault="005F41E4" w:rsidP="005F41E4">
      <w:pPr>
        <w:spacing w:after="0" w:line="270" w:lineRule="auto"/>
        <w:ind w:left="0" w:right="0" w:firstLine="0"/>
        <w:jc w:val="center"/>
        <w:rPr>
          <w:szCs w:val="28"/>
        </w:rPr>
      </w:pPr>
      <w:r w:rsidRPr="001052EF">
        <w:rPr>
          <w:b/>
          <w:i/>
          <w:szCs w:val="28"/>
        </w:rPr>
        <w:t>(</w:t>
      </w:r>
      <w:r w:rsidR="00F731EC" w:rsidRPr="001052EF">
        <w:rPr>
          <w:b/>
          <w:i/>
          <w:szCs w:val="28"/>
        </w:rPr>
        <w:t>2</w:t>
      </w:r>
      <w:r w:rsidRPr="001052EF">
        <w:rPr>
          <w:b/>
          <w:i/>
          <w:szCs w:val="28"/>
        </w:rPr>
        <w:t xml:space="preserve"> до 3</w:t>
      </w:r>
      <w:r w:rsidR="00F731EC" w:rsidRPr="001052EF">
        <w:rPr>
          <w:b/>
          <w:i/>
          <w:szCs w:val="28"/>
        </w:rPr>
        <w:t>,5</w:t>
      </w:r>
      <w:r w:rsidRPr="001052EF">
        <w:rPr>
          <w:b/>
          <w:i/>
          <w:szCs w:val="28"/>
        </w:rPr>
        <w:t xml:space="preserve"> лет) на 202</w:t>
      </w:r>
      <w:r w:rsidR="00F731EC" w:rsidRPr="001052EF">
        <w:rPr>
          <w:b/>
          <w:i/>
          <w:szCs w:val="28"/>
        </w:rPr>
        <w:t xml:space="preserve">5-2026 </w:t>
      </w:r>
      <w:r w:rsidRPr="001052EF">
        <w:rPr>
          <w:b/>
          <w:i/>
          <w:szCs w:val="28"/>
        </w:rPr>
        <w:t>учебный год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b/>
          <w:i/>
          <w:szCs w:val="28"/>
        </w:rPr>
      </w:pPr>
      <w:r w:rsidRPr="001052EF">
        <w:rPr>
          <w:b/>
          <w:i/>
          <w:szCs w:val="28"/>
        </w:rPr>
        <w:t xml:space="preserve"> </w:t>
      </w:r>
    </w:p>
    <w:p w:rsidR="00F731EC" w:rsidRPr="001052EF" w:rsidRDefault="00F731EC" w:rsidP="005F41E4">
      <w:pPr>
        <w:spacing w:after="0" w:line="259" w:lineRule="auto"/>
        <w:ind w:left="0" w:right="0" w:firstLine="0"/>
        <w:jc w:val="left"/>
        <w:rPr>
          <w:b/>
          <w:i/>
          <w:szCs w:val="28"/>
        </w:rPr>
      </w:pP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В соответствии с ФОП ДО и ФГОС ДО требования к результатам освоения Программы </w:t>
      </w:r>
      <w:r w:rsidRPr="001052EF">
        <w:rPr>
          <w:szCs w:val="28"/>
        </w:rPr>
        <w:t xml:space="preserve">представлены в виде целевых ориентиров дошкольного образования, которые не подлежат непосредственной оценке, в том числе в виде педагогической диагностики и не являются основанием для их формального сравнения с реальными достижениями детей.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lastRenderedPageBreak/>
        <w:t>Реализация Про</w:t>
      </w:r>
      <w:r w:rsidRPr="001052EF">
        <w:rPr>
          <w:szCs w:val="28"/>
        </w:rPr>
        <w:t>граммы предполагает оценку индивидуального развития детей, связанной с оценкой эффективности педагогических действий и лежащей в основе их дальнейшего планирования. Такая оценка производится педагогическим работником в рамках педагогической диагностики (оц</w:t>
      </w:r>
      <w:r w:rsidRPr="001052EF">
        <w:rPr>
          <w:szCs w:val="28"/>
        </w:rPr>
        <w:t xml:space="preserve">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Педагогическая диагностика проводится в ходе наблюдений за активностью детей в спонтанной </w:t>
      </w:r>
      <w:r w:rsidRPr="001052EF">
        <w:rPr>
          <w:szCs w:val="28"/>
        </w:rPr>
        <w:t xml:space="preserve">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4C6B3F" w:rsidRPr="001052EF" w:rsidRDefault="005F41E4" w:rsidP="005F41E4">
      <w:pPr>
        <w:numPr>
          <w:ilvl w:val="0"/>
          <w:numId w:val="1"/>
        </w:num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коммуникации со сверстниками и взр</w:t>
      </w:r>
      <w:r w:rsidRPr="001052EF">
        <w:rPr>
          <w:szCs w:val="28"/>
        </w:rPr>
        <w:t xml:space="preserve">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4C6B3F" w:rsidRPr="001052EF" w:rsidRDefault="005F41E4" w:rsidP="005F41E4">
      <w:pPr>
        <w:numPr>
          <w:ilvl w:val="0"/>
          <w:numId w:val="1"/>
        </w:num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игровой деятельности; </w:t>
      </w:r>
    </w:p>
    <w:p w:rsidR="004C6B3F" w:rsidRPr="001052EF" w:rsidRDefault="00F731EC" w:rsidP="005F41E4">
      <w:pPr>
        <w:pStyle w:val="a3"/>
        <w:numPr>
          <w:ilvl w:val="0"/>
          <w:numId w:val="8"/>
        </w:num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познавательной деятельности (как идет развитие детских </w:t>
      </w:r>
      <w:r w:rsidR="005F41E4" w:rsidRPr="001052EF">
        <w:rPr>
          <w:szCs w:val="28"/>
        </w:rPr>
        <w:t>способностей, познавательной активн</w:t>
      </w:r>
      <w:r w:rsidR="005F41E4" w:rsidRPr="001052EF">
        <w:rPr>
          <w:szCs w:val="28"/>
        </w:rPr>
        <w:t xml:space="preserve">ости); </w:t>
      </w:r>
    </w:p>
    <w:p w:rsidR="00F731EC" w:rsidRPr="001052EF" w:rsidRDefault="00F731EC" w:rsidP="005F41E4">
      <w:pPr>
        <w:numPr>
          <w:ilvl w:val="0"/>
          <w:numId w:val="1"/>
        </w:numPr>
        <w:spacing w:after="0" w:line="281" w:lineRule="auto"/>
        <w:ind w:left="0" w:right="0" w:firstLine="708"/>
        <w:rPr>
          <w:szCs w:val="28"/>
        </w:rPr>
      </w:pPr>
      <w:r w:rsidRPr="001052EF">
        <w:rPr>
          <w:szCs w:val="28"/>
        </w:rPr>
        <w:t xml:space="preserve">проектной </w:t>
      </w:r>
      <w:r w:rsidRPr="001052EF">
        <w:rPr>
          <w:szCs w:val="28"/>
        </w:rPr>
        <w:tab/>
        <w:t xml:space="preserve">деятельности (как идет развитие </w:t>
      </w:r>
      <w:r w:rsidR="005F41E4" w:rsidRPr="001052EF">
        <w:rPr>
          <w:szCs w:val="28"/>
        </w:rPr>
        <w:t xml:space="preserve">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F731EC" w:rsidRPr="001052EF" w:rsidRDefault="005F41E4" w:rsidP="005F41E4">
      <w:pPr>
        <w:numPr>
          <w:ilvl w:val="0"/>
          <w:numId w:val="1"/>
        </w:numPr>
        <w:spacing w:after="0" w:line="281" w:lineRule="auto"/>
        <w:ind w:left="0" w:right="0" w:firstLine="708"/>
        <w:rPr>
          <w:szCs w:val="28"/>
        </w:rPr>
      </w:pPr>
      <w:r w:rsidRPr="001052EF">
        <w:rPr>
          <w:szCs w:val="28"/>
        </w:rPr>
        <w:t xml:space="preserve">художественной деятельности; </w:t>
      </w:r>
    </w:p>
    <w:p w:rsidR="004C6B3F" w:rsidRPr="001052EF" w:rsidRDefault="005F41E4" w:rsidP="005F41E4">
      <w:pPr>
        <w:numPr>
          <w:ilvl w:val="0"/>
          <w:numId w:val="1"/>
        </w:numPr>
        <w:spacing w:after="0" w:line="281" w:lineRule="auto"/>
        <w:ind w:left="0" w:right="0" w:firstLine="708"/>
        <w:jc w:val="left"/>
        <w:rPr>
          <w:szCs w:val="28"/>
        </w:rPr>
      </w:pPr>
      <w:r w:rsidRPr="001052EF">
        <w:rPr>
          <w:szCs w:val="28"/>
        </w:rPr>
        <w:t xml:space="preserve">физического развития.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Цель </w:t>
      </w:r>
      <w:r w:rsidRPr="001052EF">
        <w:rPr>
          <w:b/>
          <w:szCs w:val="28"/>
        </w:rPr>
        <w:t>диагностики</w:t>
      </w:r>
      <w:r w:rsidRPr="001052EF">
        <w:rPr>
          <w:szCs w:val="28"/>
        </w:rPr>
        <w:t xml:space="preserve">: </w:t>
      </w:r>
      <w:r w:rsidRPr="001052EF">
        <w:rPr>
          <w:szCs w:val="28"/>
        </w:rPr>
        <w:t xml:space="preserve">изучение ребенка дошкольного возраста для познания его индивидуальности и оценки его развития как субъекта познания, общения и деятельности.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Основу диагностики рабочей программы первой младшей группы составляет пособие Верещагиной Н.В. </w:t>
      </w:r>
      <w:r w:rsidRPr="001052EF">
        <w:rPr>
          <w:szCs w:val="28"/>
        </w:rPr>
        <w:t xml:space="preserve">«Диагностика педагогического процесса».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Основные диагностические методы:  </w:t>
      </w:r>
    </w:p>
    <w:p w:rsidR="004C6B3F" w:rsidRPr="001052EF" w:rsidRDefault="005F41E4" w:rsidP="005F41E4">
      <w:pPr>
        <w:numPr>
          <w:ilvl w:val="0"/>
          <w:numId w:val="2"/>
        </w:numPr>
        <w:spacing w:after="0"/>
        <w:ind w:left="0" w:right="0" w:hanging="3123"/>
        <w:rPr>
          <w:szCs w:val="28"/>
        </w:rPr>
      </w:pPr>
      <w:r w:rsidRPr="001052EF">
        <w:rPr>
          <w:szCs w:val="28"/>
        </w:rPr>
        <w:t xml:space="preserve">Проблемная (диагностическая ситуация); </w:t>
      </w:r>
    </w:p>
    <w:p w:rsidR="004C6B3F" w:rsidRPr="001052EF" w:rsidRDefault="005F41E4" w:rsidP="005F41E4">
      <w:pPr>
        <w:numPr>
          <w:ilvl w:val="0"/>
          <w:numId w:val="2"/>
        </w:numPr>
        <w:spacing w:after="0"/>
        <w:ind w:left="0" w:right="0" w:hanging="3123"/>
        <w:rPr>
          <w:szCs w:val="28"/>
        </w:rPr>
      </w:pPr>
      <w:r w:rsidRPr="001052EF">
        <w:rPr>
          <w:szCs w:val="28"/>
        </w:rPr>
        <w:t xml:space="preserve">Наблюдение. </w:t>
      </w:r>
    </w:p>
    <w:p w:rsidR="004C6B3F" w:rsidRPr="001052EF" w:rsidRDefault="005F41E4" w:rsidP="005F41E4">
      <w:pPr>
        <w:numPr>
          <w:ilvl w:val="0"/>
          <w:numId w:val="2"/>
        </w:numPr>
        <w:spacing w:after="0"/>
        <w:ind w:left="0" w:right="0" w:hanging="3123"/>
        <w:rPr>
          <w:szCs w:val="28"/>
        </w:rPr>
      </w:pPr>
      <w:r w:rsidRPr="001052EF">
        <w:rPr>
          <w:szCs w:val="28"/>
        </w:rPr>
        <w:t xml:space="preserve">Беседа. </w:t>
      </w:r>
    </w:p>
    <w:p w:rsidR="004C6B3F" w:rsidRPr="001052EF" w:rsidRDefault="005F41E4" w:rsidP="005F41E4">
      <w:pPr>
        <w:numPr>
          <w:ilvl w:val="0"/>
          <w:numId w:val="2"/>
        </w:numPr>
        <w:spacing w:after="0"/>
        <w:ind w:left="0" w:right="0" w:hanging="3123"/>
        <w:rPr>
          <w:szCs w:val="28"/>
        </w:rPr>
      </w:pPr>
      <w:r w:rsidRPr="001052EF">
        <w:rPr>
          <w:szCs w:val="28"/>
        </w:rPr>
        <w:t xml:space="preserve">Анализ продуктов детской деятельности.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Формы проведения педагогической диагностики: индивидуальная, подгрупповая, </w:t>
      </w:r>
      <w:r w:rsidRPr="001052EF">
        <w:rPr>
          <w:szCs w:val="28"/>
        </w:rPr>
        <w:t xml:space="preserve">групповая.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Педагогическая диагностика достижений ребенка по Программе направлена на изучение: </w:t>
      </w:r>
    </w:p>
    <w:p w:rsidR="004C6B3F" w:rsidRPr="001052EF" w:rsidRDefault="005F41E4" w:rsidP="005F41E4">
      <w:pPr>
        <w:numPr>
          <w:ilvl w:val="0"/>
          <w:numId w:val="3"/>
        </w:numPr>
        <w:spacing w:after="0"/>
        <w:ind w:left="0" w:right="0" w:hanging="732"/>
        <w:rPr>
          <w:szCs w:val="28"/>
        </w:rPr>
      </w:pPr>
      <w:proofErr w:type="spellStart"/>
      <w:r w:rsidRPr="001052EF">
        <w:rPr>
          <w:szCs w:val="28"/>
        </w:rPr>
        <w:t>деятельностных</w:t>
      </w:r>
      <w:proofErr w:type="spellEnd"/>
      <w:r w:rsidRPr="001052EF">
        <w:rPr>
          <w:szCs w:val="28"/>
        </w:rPr>
        <w:t xml:space="preserve"> умений ребенка; </w:t>
      </w:r>
    </w:p>
    <w:p w:rsidR="004C6B3F" w:rsidRPr="001052EF" w:rsidRDefault="005F41E4" w:rsidP="005F41E4">
      <w:pPr>
        <w:numPr>
          <w:ilvl w:val="0"/>
          <w:numId w:val="3"/>
        </w:numPr>
        <w:spacing w:after="0"/>
        <w:ind w:left="0" w:right="0" w:hanging="732"/>
        <w:rPr>
          <w:szCs w:val="28"/>
        </w:rPr>
      </w:pPr>
      <w:r w:rsidRPr="001052EF">
        <w:rPr>
          <w:szCs w:val="28"/>
        </w:rPr>
        <w:t xml:space="preserve">интересов, предпочтений, склонностей ребенка; </w:t>
      </w:r>
    </w:p>
    <w:p w:rsidR="004C6B3F" w:rsidRPr="001052EF" w:rsidRDefault="005F41E4" w:rsidP="005F41E4">
      <w:pPr>
        <w:numPr>
          <w:ilvl w:val="0"/>
          <w:numId w:val="3"/>
        </w:numPr>
        <w:spacing w:after="0"/>
        <w:ind w:left="0" w:right="0" w:hanging="732"/>
        <w:rPr>
          <w:szCs w:val="28"/>
        </w:rPr>
      </w:pPr>
      <w:r w:rsidRPr="001052EF">
        <w:rPr>
          <w:szCs w:val="28"/>
        </w:rPr>
        <w:t xml:space="preserve">личностных особенностей ребенка; </w:t>
      </w:r>
    </w:p>
    <w:p w:rsidR="004C6B3F" w:rsidRPr="001052EF" w:rsidRDefault="005F41E4" w:rsidP="005F41E4">
      <w:pPr>
        <w:numPr>
          <w:ilvl w:val="0"/>
          <w:numId w:val="3"/>
        </w:numPr>
        <w:spacing w:after="0"/>
        <w:ind w:left="0" w:right="0" w:hanging="732"/>
        <w:rPr>
          <w:szCs w:val="28"/>
        </w:rPr>
      </w:pPr>
      <w:r w:rsidRPr="001052EF">
        <w:rPr>
          <w:szCs w:val="28"/>
        </w:rPr>
        <w:t xml:space="preserve">поведенческих проявлений ребенка; </w:t>
      </w:r>
    </w:p>
    <w:p w:rsidR="00F731EC" w:rsidRPr="001052EF" w:rsidRDefault="005F41E4" w:rsidP="005F41E4">
      <w:pPr>
        <w:numPr>
          <w:ilvl w:val="0"/>
          <w:numId w:val="3"/>
        </w:numPr>
        <w:spacing w:after="0"/>
        <w:ind w:left="0" w:right="0" w:hanging="732"/>
        <w:rPr>
          <w:szCs w:val="28"/>
        </w:rPr>
      </w:pPr>
      <w:r w:rsidRPr="001052EF">
        <w:rPr>
          <w:szCs w:val="28"/>
        </w:rPr>
        <w:t>особенностей</w:t>
      </w:r>
      <w:r w:rsidRPr="001052EF">
        <w:rPr>
          <w:szCs w:val="28"/>
        </w:rPr>
        <w:t xml:space="preserve"> взаимодействия ребенка со сверстниками; </w:t>
      </w:r>
    </w:p>
    <w:p w:rsidR="004C6B3F" w:rsidRPr="001052EF" w:rsidRDefault="005F41E4" w:rsidP="005F41E4">
      <w:pPr>
        <w:numPr>
          <w:ilvl w:val="0"/>
          <w:numId w:val="3"/>
        </w:numPr>
        <w:spacing w:after="0"/>
        <w:ind w:left="0" w:right="0" w:hanging="732"/>
        <w:rPr>
          <w:szCs w:val="28"/>
        </w:rPr>
      </w:pPr>
      <w:r w:rsidRPr="001052EF">
        <w:rPr>
          <w:szCs w:val="28"/>
        </w:rPr>
        <w:t xml:space="preserve">особенностей взаимодействия ребенка со взрослыми.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lastRenderedPageBreak/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b/>
          <w:szCs w:val="28"/>
        </w:rPr>
        <w:t>Низкий уровень</w:t>
      </w:r>
      <w:r w:rsidRPr="001052EF">
        <w:rPr>
          <w:szCs w:val="28"/>
        </w:rPr>
        <w:t xml:space="preserve"> - ребен</w:t>
      </w:r>
      <w:r w:rsidRPr="001052EF">
        <w:rPr>
          <w:szCs w:val="28"/>
        </w:rPr>
        <w:t xml:space="preserve">ок с помощью взрослого выполняет </w:t>
      </w:r>
    </w:p>
    <w:p w:rsidR="004C6B3F" w:rsidRPr="001052EF" w:rsidRDefault="00F731EC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>некоторые</w:t>
      </w:r>
      <w:r w:rsidR="005F41E4" w:rsidRPr="001052EF">
        <w:rPr>
          <w:szCs w:val="28"/>
        </w:rPr>
        <w:t xml:space="preserve"> параметры оценки;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b/>
          <w:szCs w:val="28"/>
        </w:rPr>
        <w:t>Достаточный уровень</w:t>
      </w:r>
      <w:r w:rsidRPr="001052EF">
        <w:rPr>
          <w:szCs w:val="28"/>
        </w:rPr>
        <w:t xml:space="preserve"> - ребенок выполняет с помощью взрослого все параметры оценки;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b/>
          <w:szCs w:val="28"/>
        </w:rPr>
        <w:t xml:space="preserve">Оптимальный </w:t>
      </w:r>
      <w:r w:rsidRPr="001052EF">
        <w:rPr>
          <w:b/>
          <w:szCs w:val="28"/>
        </w:rPr>
        <w:tab/>
        <w:t>уровень</w:t>
      </w:r>
      <w:r w:rsidR="00F731EC" w:rsidRPr="001052EF">
        <w:rPr>
          <w:szCs w:val="28"/>
        </w:rPr>
        <w:t xml:space="preserve"> </w:t>
      </w:r>
      <w:r w:rsidR="00F731EC" w:rsidRPr="001052EF">
        <w:rPr>
          <w:szCs w:val="28"/>
        </w:rPr>
        <w:tab/>
        <w:t xml:space="preserve">ребенок выполняет все </w:t>
      </w:r>
      <w:r w:rsidRPr="001052EF">
        <w:rPr>
          <w:szCs w:val="28"/>
        </w:rPr>
        <w:tab/>
        <w:t xml:space="preserve">параметры оценки самостоятельно.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Таблицы педагогической д</w:t>
      </w:r>
      <w:r w:rsidRPr="001052EF">
        <w:rPr>
          <w:szCs w:val="28"/>
        </w:rPr>
        <w:t xml:space="preserve">иагностики заполняются дважды в год, - в начале и конце учебного года для проведения сравнительного анализа. Технология работы с таблицами проста: </w:t>
      </w:r>
      <w:proofErr w:type="gramStart"/>
      <w:r w:rsidRPr="001052EF">
        <w:rPr>
          <w:szCs w:val="28"/>
        </w:rPr>
        <w:t>напротив</w:t>
      </w:r>
      <w:proofErr w:type="gramEnd"/>
      <w:r w:rsidRPr="001052EF">
        <w:rPr>
          <w:szCs w:val="28"/>
        </w:rPr>
        <w:t xml:space="preserve"> фамилии и имени каждого ребенка проставляются показатели в каждой ячейке указанного параметра, по ко</w:t>
      </w:r>
      <w:r w:rsidRPr="001052EF">
        <w:rPr>
          <w:szCs w:val="28"/>
        </w:rPr>
        <w:t xml:space="preserve">торым затем считается итоговый показатель по каждому ребенку.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4C6B3F" w:rsidRPr="001052EF" w:rsidRDefault="005F41E4" w:rsidP="005F41E4">
      <w:pPr>
        <w:pStyle w:val="1"/>
        <w:spacing w:after="0"/>
        <w:ind w:left="0" w:firstLine="708"/>
        <w:rPr>
          <w:szCs w:val="28"/>
        </w:rPr>
      </w:pPr>
      <w:r w:rsidRPr="001052EF">
        <w:rPr>
          <w:szCs w:val="28"/>
        </w:rPr>
        <w:t>Рекомендации п</w:t>
      </w:r>
      <w:r w:rsidRPr="001052EF">
        <w:rPr>
          <w:szCs w:val="28"/>
        </w:rPr>
        <w:t xml:space="preserve">о описанию инструментария педагогической диагностики в первой младшей группе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</w:t>
      </w:r>
      <w:r w:rsidRPr="001052EF">
        <w:rPr>
          <w:szCs w:val="28"/>
        </w:rPr>
        <w:t xml:space="preserve">овня </w:t>
      </w:r>
      <w:proofErr w:type="spellStart"/>
      <w:r w:rsidRPr="001052EF">
        <w:rPr>
          <w:szCs w:val="28"/>
        </w:rPr>
        <w:t>сформированности</w:t>
      </w:r>
      <w:proofErr w:type="spellEnd"/>
      <w:r w:rsidRPr="001052EF">
        <w:rPr>
          <w:szCs w:val="28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</w:t>
      </w:r>
      <w:r w:rsidRPr="001052EF">
        <w:rPr>
          <w:szCs w:val="28"/>
        </w:rPr>
        <w:t>озможно, когда ребенок длительно отсутствовал в группе</w:t>
      </w:r>
      <w:r w:rsidR="00F731EC" w:rsidRPr="001052EF">
        <w:rPr>
          <w:szCs w:val="28"/>
        </w:rPr>
        <w:t>,</w:t>
      </w:r>
      <w:r w:rsidRPr="001052EF">
        <w:rPr>
          <w:szCs w:val="28"/>
        </w:rPr>
        <w:t xml:space="preserve"> </w:t>
      </w:r>
      <w:r w:rsidR="00F731EC" w:rsidRPr="001052EF">
        <w:rPr>
          <w:szCs w:val="28"/>
        </w:rPr>
        <w:t>или,</w:t>
      </w:r>
      <w:r w:rsidRPr="001052EF">
        <w:rPr>
          <w:szCs w:val="28"/>
        </w:rPr>
        <w:t xml:space="preserve"> когда имеются расхождения в оценке определенного параметра ме</w:t>
      </w:r>
      <w:r w:rsidR="00F731EC" w:rsidRPr="001052EF">
        <w:rPr>
          <w:szCs w:val="28"/>
        </w:rPr>
        <w:t>жду педагогами, работающими с этой группой детей.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Важно отметить, что каждый параметр педагогической оценки может быть </w:t>
      </w:r>
      <w:r w:rsidRPr="001052EF">
        <w:rPr>
          <w:szCs w:val="28"/>
        </w:rPr>
        <w:t xml:space="preserve">диагностирован несколькими методами, с тем,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Основные диагностические методы педагога</w:t>
      </w:r>
      <w:r w:rsidRPr="001052EF">
        <w:rPr>
          <w:szCs w:val="28"/>
        </w:rPr>
        <w:t xml:space="preserve"> образовательной организации: </w:t>
      </w:r>
    </w:p>
    <w:p w:rsidR="004C6B3F" w:rsidRPr="001052EF" w:rsidRDefault="005F41E4" w:rsidP="005F41E4">
      <w:pPr>
        <w:numPr>
          <w:ilvl w:val="0"/>
          <w:numId w:val="4"/>
        </w:numPr>
        <w:spacing w:after="0"/>
        <w:ind w:left="0" w:right="0" w:hanging="593"/>
        <w:rPr>
          <w:szCs w:val="28"/>
        </w:rPr>
      </w:pPr>
      <w:r w:rsidRPr="001052EF">
        <w:rPr>
          <w:szCs w:val="28"/>
        </w:rPr>
        <w:t xml:space="preserve">наблюдение; </w:t>
      </w:r>
    </w:p>
    <w:p w:rsidR="001052EF" w:rsidRPr="001052EF" w:rsidRDefault="005F41E4" w:rsidP="005F41E4">
      <w:pPr>
        <w:numPr>
          <w:ilvl w:val="0"/>
          <w:numId w:val="4"/>
        </w:numPr>
        <w:spacing w:after="0"/>
        <w:ind w:left="0" w:right="0" w:hanging="593"/>
        <w:rPr>
          <w:szCs w:val="28"/>
        </w:rPr>
      </w:pPr>
      <w:r w:rsidRPr="001052EF">
        <w:rPr>
          <w:szCs w:val="28"/>
        </w:rPr>
        <w:t xml:space="preserve">проблемная (диагностическая) ситуация; </w:t>
      </w:r>
    </w:p>
    <w:p w:rsidR="004C6B3F" w:rsidRPr="001052EF" w:rsidRDefault="005F41E4" w:rsidP="005F41E4">
      <w:pPr>
        <w:numPr>
          <w:ilvl w:val="0"/>
          <w:numId w:val="4"/>
        </w:numPr>
        <w:spacing w:after="0"/>
        <w:ind w:left="0" w:right="0" w:hanging="593"/>
        <w:rPr>
          <w:szCs w:val="28"/>
        </w:rPr>
      </w:pPr>
      <w:r w:rsidRPr="001052EF">
        <w:rPr>
          <w:rFonts w:eastAsia="Arial"/>
          <w:szCs w:val="28"/>
        </w:rPr>
        <w:t xml:space="preserve"> </w:t>
      </w:r>
      <w:r w:rsidRPr="001052EF">
        <w:rPr>
          <w:szCs w:val="28"/>
        </w:rPr>
        <w:t xml:space="preserve">беседа. </w:t>
      </w:r>
    </w:p>
    <w:p w:rsidR="00F731EC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Формы проведения педагогической диагностики: </w:t>
      </w:r>
    </w:p>
    <w:p w:rsidR="001052EF" w:rsidRPr="001052EF" w:rsidRDefault="005F41E4" w:rsidP="005F41E4">
      <w:pPr>
        <w:pStyle w:val="a3"/>
        <w:numPr>
          <w:ilvl w:val="0"/>
          <w:numId w:val="9"/>
        </w:num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индивидуальная; </w:t>
      </w:r>
    </w:p>
    <w:p w:rsidR="001052EF" w:rsidRPr="001052EF" w:rsidRDefault="005F41E4" w:rsidP="005F41E4">
      <w:pPr>
        <w:pStyle w:val="a3"/>
        <w:numPr>
          <w:ilvl w:val="0"/>
          <w:numId w:val="9"/>
        </w:numPr>
        <w:spacing w:after="0"/>
        <w:ind w:left="0" w:right="0"/>
        <w:rPr>
          <w:szCs w:val="28"/>
        </w:rPr>
      </w:pPr>
      <w:r w:rsidRPr="001052EF">
        <w:rPr>
          <w:szCs w:val="28"/>
        </w:rPr>
        <w:t>подгрупповая;</w:t>
      </w:r>
    </w:p>
    <w:p w:rsidR="004C6B3F" w:rsidRPr="001052EF" w:rsidRDefault="005F41E4" w:rsidP="005F41E4">
      <w:pPr>
        <w:pStyle w:val="a3"/>
        <w:numPr>
          <w:ilvl w:val="0"/>
          <w:numId w:val="9"/>
        </w:num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групповая.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b/>
          <w:szCs w:val="28"/>
        </w:rPr>
        <w:t xml:space="preserve"> </w:t>
      </w:r>
    </w:p>
    <w:p w:rsidR="004C6B3F" w:rsidRPr="001052EF" w:rsidRDefault="005F41E4" w:rsidP="005F41E4">
      <w:pPr>
        <w:pStyle w:val="1"/>
        <w:spacing w:after="0"/>
        <w:ind w:left="0"/>
        <w:rPr>
          <w:szCs w:val="28"/>
        </w:rPr>
      </w:pPr>
      <w:r w:rsidRPr="001052EF">
        <w:rPr>
          <w:szCs w:val="28"/>
        </w:rPr>
        <w:lastRenderedPageBreak/>
        <w:t xml:space="preserve">Примеры описания инструментария по образовательным областям </w:t>
      </w:r>
    </w:p>
    <w:p w:rsidR="004C6B3F" w:rsidRPr="001052EF" w:rsidRDefault="005F41E4" w:rsidP="005F41E4">
      <w:pPr>
        <w:pStyle w:val="2"/>
        <w:spacing w:after="0"/>
        <w:ind w:left="0"/>
        <w:rPr>
          <w:szCs w:val="28"/>
        </w:rPr>
      </w:pPr>
      <w:r w:rsidRPr="001052EF">
        <w:rPr>
          <w:szCs w:val="28"/>
        </w:rPr>
        <w:t>Образоват</w:t>
      </w:r>
      <w:r w:rsidRPr="001052EF">
        <w:rPr>
          <w:szCs w:val="28"/>
        </w:rPr>
        <w:t xml:space="preserve">ельная область «Социально-коммуникативное развитие» </w:t>
      </w:r>
    </w:p>
    <w:p w:rsidR="004C6B3F" w:rsidRPr="001052EF" w:rsidRDefault="005F41E4" w:rsidP="005F41E4">
      <w:pPr>
        <w:numPr>
          <w:ilvl w:val="0"/>
          <w:numId w:val="5"/>
        </w:numPr>
        <w:spacing w:after="0"/>
        <w:ind w:right="0" w:firstLine="708"/>
        <w:rPr>
          <w:szCs w:val="28"/>
        </w:rPr>
      </w:pPr>
      <w:r w:rsidRPr="001052EF">
        <w:rPr>
          <w:szCs w:val="28"/>
        </w:rPr>
        <w:t xml:space="preserve"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взрослыми.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Методы: наблюдение в быту и в организованной дея</w:t>
      </w:r>
      <w:r w:rsidRPr="001052EF">
        <w:rPr>
          <w:szCs w:val="28"/>
        </w:rPr>
        <w:t xml:space="preserve">тельности. Форма проведения: подгрупповая.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Задание: фиксировать характер игровых действий ребенка. </w:t>
      </w:r>
    </w:p>
    <w:p w:rsidR="004C6B3F" w:rsidRPr="001052EF" w:rsidRDefault="005F41E4" w:rsidP="005F41E4">
      <w:pPr>
        <w:numPr>
          <w:ilvl w:val="0"/>
          <w:numId w:val="5"/>
        </w:numPr>
        <w:spacing w:after="0"/>
        <w:ind w:right="0" w:firstLine="708"/>
        <w:rPr>
          <w:szCs w:val="28"/>
        </w:rPr>
      </w:pPr>
      <w:r w:rsidRPr="001052EF">
        <w:rPr>
          <w:szCs w:val="28"/>
        </w:rPr>
        <w:t xml:space="preserve">Проявляет отрицательное отношение к порицаемым личностным качествам сверстников. Проявляет элементарные правила вежливости.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>-Методы: беседа, проблемная си</w:t>
      </w:r>
      <w:r w:rsidRPr="001052EF">
        <w:rPr>
          <w:szCs w:val="28"/>
        </w:rPr>
        <w:t>туация. Материал: сказк</w:t>
      </w:r>
      <w:r w:rsidR="001052EF" w:rsidRPr="001052EF">
        <w:rPr>
          <w:szCs w:val="28"/>
        </w:rPr>
        <w:t>и по возрасту.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Форма проведения: индивидуальная, подгрупповая.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>Задание: «Что случилось</w:t>
      </w:r>
      <w:r w:rsidRPr="001052EF">
        <w:rPr>
          <w:szCs w:val="28"/>
        </w:rPr>
        <w:t xml:space="preserve">? Кто </w:t>
      </w:r>
      <w:r w:rsidR="001052EF" w:rsidRPr="001052EF">
        <w:rPr>
          <w:szCs w:val="28"/>
        </w:rPr>
        <w:t>герои</w:t>
      </w:r>
      <w:r w:rsidRPr="001052EF">
        <w:rPr>
          <w:szCs w:val="28"/>
        </w:rPr>
        <w:t>? Как</w:t>
      </w:r>
      <w:r w:rsidR="001052EF" w:rsidRPr="001052EF">
        <w:rPr>
          <w:szCs w:val="28"/>
        </w:rPr>
        <w:t>ой герой, опиши его</w:t>
      </w:r>
      <w:r w:rsidRPr="001052EF">
        <w:rPr>
          <w:szCs w:val="28"/>
        </w:rPr>
        <w:t xml:space="preserve">»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-Метод: наблюдение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Материал: ситуация встречи/ прощания со взрослым. </w:t>
      </w:r>
      <w:r w:rsidRPr="001052EF">
        <w:rPr>
          <w:szCs w:val="28"/>
        </w:rPr>
        <w:t xml:space="preserve">Форма проведения: индивидуальная.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Задание: «Посмотри, к нам пришел гость. Что нужно сказать?» </w:t>
      </w:r>
    </w:p>
    <w:p w:rsidR="004C6B3F" w:rsidRPr="001052EF" w:rsidRDefault="005F41E4" w:rsidP="005F41E4">
      <w:pPr>
        <w:numPr>
          <w:ilvl w:val="0"/>
          <w:numId w:val="5"/>
        </w:numPr>
        <w:spacing w:after="0"/>
        <w:ind w:right="0" w:firstLine="708"/>
        <w:rPr>
          <w:szCs w:val="28"/>
        </w:rPr>
      </w:pPr>
      <w:r w:rsidRPr="001052EF">
        <w:rPr>
          <w:szCs w:val="28"/>
        </w:rPr>
        <w:t xml:space="preserve">Слушает стихи, сказки, небольшие рассказы без наглядного сопровождения. Методы: наблюдение. </w:t>
      </w:r>
    </w:p>
    <w:p w:rsidR="004C6B3F" w:rsidRPr="001052EF" w:rsidRDefault="005F41E4" w:rsidP="005F41E4">
      <w:pPr>
        <w:tabs>
          <w:tab w:val="center" w:pos="3627"/>
          <w:tab w:val="right" w:pos="9365"/>
        </w:tabs>
        <w:spacing w:after="0"/>
        <w:ind w:left="0" w:right="0" w:firstLine="0"/>
        <w:jc w:val="left"/>
        <w:rPr>
          <w:szCs w:val="28"/>
        </w:rPr>
      </w:pPr>
      <w:r w:rsidRPr="001052EF">
        <w:rPr>
          <w:rFonts w:eastAsia="Calibri"/>
          <w:szCs w:val="28"/>
        </w:rPr>
        <w:tab/>
      </w:r>
      <w:r w:rsidRPr="001052EF">
        <w:rPr>
          <w:szCs w:val="28"/>
        </w:rPr>
        <w:t xml:space="preserve">Материал: сказки для восприятия детьми. </w:t>
      </w:r>
      <w:r w:rsidRPr="001052EF">
        <w:rPr>
          <w:szCs w:val="28"/>
        </w:rPr>
        <w:tab/>
        <w:t xml:space="preserve">Форма проведения: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>подгру</w:t>
      </w:r>
      <w:r w:rsidRPr="001052EF">
        <w:rPr>
          <w:szCs w:val="28"/>
        </w:rPr>
        <w:t xml:space="preserve">пповая, групповая.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>Задани</w:t>
      </w:r>
      <w:r w:rsidR="001052EF" w:rsidRPr="001052EF">
        <w:rPr>
          <w:szCs w:val="28"/>
        </w:rPr>
        <w:t>е: «Слушайте внимательно сказку.</w:t>
      </w:r>
      <w:r w:rsidRPr="001052EF">
        <w:rPr>
          <w:szCs w:val="28"/>
        </w:rPr>
        <w:t xml:space="preserve"> </w:t>
      </w:r>
    </w:p>
    <w:p w:rsidR="004C6B3F" w:rsidRPr="001052EF" w:rsidRDefault="005F41E4" w:rsidP="005F41E4">
      <w:pPr>
        <w:pStyle w:val="2"/>
        <w:spacing w:after="0"/>
        <w:ind w:left="0"/>
        <w:rPr>
          <w:szCs w:val="28"/>
        </w:rPr>
      </w:pPr>
      <w:r w:rsidRPr="001052EF">
        <w:rPr>
          <w:szCs w:val="28"/>
        </w:rPr>
        <w:t xml:space="preserve">Образовательная область «Познавательное развитие» </w:t>
      </w:r>
    </w:p>
    <w:p w:rsidR="004C6B3F" w:rsidRPr="001052EF" w:rsidRDefault="005F41E4" w:rsidP="005F41E4">
      <w:pPr>
        <w:numPr>
          <w:ilvl w:val="0"/>
          <w:numId w:val="6"/>
        </w:numPr>
        <w:spacing w:after="0"/>
        <w:ind w:right="0" w:firstLine="708"/>
        <w:rPr>
          <w:szCs w:val="28"/>
        </w:rPr>
      </w:pPr>
      <w:r w:rsidRPr="001052EF">
        <w:rPr>
          <w:szCs w:val="28"/>
        </w:rPr>
        <w:t xml:space="preserve">Узнает и называет игрушки, некоторых домашних и </w:t>
      </w:r>
      <w:r w:rsidRPr="001052EF">
        <w:rPr>
          <w:szCs w:val="28"/>
        </w:rPr>
        <w:tab/>
        <w:t xml:space="preserve">диких животных, некоторые овощи и фрукты.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Методы: беседа.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Материал: игрушки-муляжи ж</w:t>
      </w:r>
      <w:r w:rsidRPr="001052EF">
        <w:rPr>
          <w:szCs w:val="28"/>
        </w:rPr>
        <w:t xml:space="preserve">ивотных, овощей, фруктов. Форма проведения: индивидуальная.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Задание: «Кто/ что это?» </w:t>
      </w:r>
    </w:p>
    <w:p w:rsidR="004C6B3F" w:rsidRPr="001052EF" w:rsidRDefault="005F41E4" w:rsidP="005F41E4">
      <w:pPr>
        <w:numPr>
          <w:ilvl w:val="0"/>
          <w:numId w:val="6"/>
        </w:numPr>
        <w:spacing w:after="0"/>
        <w:ind w:right="0" w:firstLine="708"/>
        <w:rPr>
          <w:szCs w:val="28"/>
        </w:rPr>
      </w:pPr>
      <w:r w:rsidRPr="001052EF">
        <w:rPr>
          <w:szCs w:val="28"/>
        </w:rPr>
        <w:t xml:space="preserve">Группирует однородные предметы, выделяет один и много. Методы: проблемная ситуация.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Материал: круг, квадрат одного цвета и разного размера, муляжи яблок и бананов.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>Фор</w:t>
      </w:r>
      <w:r w:rsidRPr="001052EF">
        <w:rPr>
          <w:szCs w:val="28"/>
        </w:rPr>
        <w:t xml:space="preserve">ма проведения: индивидуальная, подгрупповая.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Задание: «Найди все красное, все круглое, все большое. Сколько яблок?» </w:t>
      </w:r>
    </w:p>
    <w:p w:rsidR="004C6B3F" w:rsidRPr="001052EF" w:rsidRDefault="005F41E4" w:rsidP="005F41E4">
      <w:pPr>
        <w:pStyle w:val="2"/>
        <w:spacing w:after="0"/>
        <w:ind w:left="0"/>
        <w:rPr>
          <w:szCs w:val="28"/>
        </w:rPr>
      </w:pPr>
      <w:r w:rsidRPr="001052EF">
        <w:rPr>
          <w:szCs w:val="28"/>
        </w:rPr>
        <w:t xml:space="preserve">Образовательная область «Речевое развитие»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1. Отвечает на простейшие вопросы («Кто?», «Что?», «Что делает?»). Методы: проблемная ситуация</w:t>
      </w:r>
      <w:r w:rsidRPr="001052EF">
        <w:rPr>
          <w:szCs w:val="28"/>
        </w:rPr>
        <w:t xml:space="preserve">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Материал: сюжетные картинки (кот спит, птица летит, конфета на столе). Форма проведения: индивидуальна.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Задание: «Скажи, кто спит? Что делает кот? Что лежит на столе?». </w:t>
      </w:r>
    </w:p>
    <w:p w:rsidR="004C6B3F" w:rsidRPr="001052EF" w:rsidRDefault="005F41E4" w:rsidP="005F41E4">
      <w:pPr>
        <w:pStyle w:val="2"/>
        <w:spacing w:after="0"/>
        <w:ind w:left="0"/>
        <w:rPr>
          <w:szCs w:val="28"/>
        </w:rPr>
      </w:pPr>
      <w:r w:rsidRPr="001052EF">
        <w:rPr>
          <w:szCs w:val="28"/>
        </w:rPr>
        <w:lastRenderedPageBreak/>
        <w:t xml:space="preserve">Образовательная </w:t>
      </w:r>
      <w:r w:rsidRPr="001052EF">
        <w:rPr>
          <w:szCs w:val="28"/>
        </w:rPr>
        <w:tab/>
        <w:t xml:space="preserve">область </w:t>
      </w:r>
      <w:r w:rsidRPr="001052EF">
        <w:rPr>
          <w:szCs w:val="28"/>
        </w:rPr>
        <w:tab/>
        <w:t xml:space="preserve">«Художественно-эстетическое развитие»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1. Знает </w:t>
      </w:r>
      <w:r w:rsidRPr="001052EF">
        <w:rPr>
          <w:szCs w:val="28"/>
        </w:rPr>
        <w:t xml:space="preserve">назначение карандашей, фломастеров, красок и кисти, клея, пластилина. Методы: проблемная ситуация, наблюдение.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Материал: выбор карандашей, фломастеров, красок и кисти, клея, пластилина.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Форма проведения: индивидуальная, подгрупповая. Задание: «Нарисуй / </w:t>
      </w:r>
      <w:r w:rsidRPr="001052EF">
        <w:rPr>
          <w:szCs w:val="28"/>
        </w:rPr>
        <w:t xml:space="preserve">приклей» </w:t>
      </w:r>
    </w:p>
    <w:p w:rsidR="004C6B3F" w:rsidRPr="001052EF" w:rsidRDefault="005F41E4" w:rsidP="005F41E4">
      <w:pPr>
        <w:pStyle w:val="2"/>
        <w:spacing w:after="0"/>
        <w:ind w:left="0"/>
        <w:rPr>
          <w:szCs w:val="28"/>
        </w:rPr>
      </w:pPr>
      <w:r w:rsidRPr="001052EF">
        <w:rPr>
          <w:szCs w:val="28"/>
        </w:rPr>
        <w:t xml:space="preserve">Образовательная область «Физическое развитие»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1. Умеет брать, держать, переносить, класть, бросать и катать мяч.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 xml:space="preserve">Методы: проблемная ситуация, наблюдение в быту и организованной деятельности.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Материал: мячи. </w:t>
      </w:r>
    </w:p>
    <w:p w:rsidR="004C6B3F" w:rsidRPr="001052EF" w:rsidRDefault="005F41E4" w:rsidP="005F41E4">
      <w:pPr>
        <w:spacing w:after="0"/>
        <w:ind w:left="0" w:right="0" w:firstLine="708"/>
        <w:rPr>
          <w:szCs w:val="28"/>
        </w:rPr>
      </w:pPr>
      <w:r w:rsidRPr="001052EF">
        <w:rPr>
          <w:szCs w:val="28"/>
        </w:rPr>
        <w:t>Форма проведения: подгрупповая, гру</w:t>
      </w:r>
      <w:r w:rsidRPr="001052EF">
        <w:rPr>
          <w:szCs w:val="28"/>
        </w:rPr>
        <w:t xml:space="preserve">пповая. Задание: «Сейчас мы будем играть с мячом»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szCs w:val="28"/>
        </w:rPr>
        <w:t xml:space="preserve"> </w:t>
      </w:r>
    </w:p>
    <w:p w:rsidR="004C6B3F" w:rsidRPr="001052EF" w:rsidRDefault="005F41E4" w:rsidP="005F41E4">
      <w:pPr>
        <w:spacing w:after="0"/>
        <w:ind w:left="0" w:right="0"/>
        <w:rPr>
          <w:szCs w:val="28"/>
        </w:rPr>
      </w:pPr>
      <w:r w:rsidRPr="001052EF">
        <w:rPr>
          <w:szCs w:val="28"/>
        </w:rPr>
        <w:t xml:space="preserve">Количество </w:t>
      </w:r>
      <w:proofErr w:type="gramStart"/>
      <w:r w:rsidRPr="001052EF">
        <w:rPr>
          <w:szCs w:val="28"/>
        </w:rPr>
        <w:t>детей</w:t>
      </w:r>
      <w:proofErr w:type="gramEnd"/>
      <w:r w:rsidRPr="001052EF">
        <w:rPr>
          <w:szCs w:val="28"/>
        </w:rPr>
        <w:t xml:space="preserve"> участвовавших в мониторинге: 24  </w:t>
      </w:r>
    </w:p>
    <w:p w:rsidR="004C6B3F" w:rsidRPr="001052EF" w:rsidRDefault="005F41E4" w:rsidP="005F41E4">
      <w:pPr>
        <w:spacing w:after="0" w:line="267" w:lineRule="auto"/>
        <w:ind w:left="0" w:right="0" w:firstLine="0"/>
        <w:rPr>
          <w:szCs w:val="28"/>
        </w:rPr>
      </w:pPr>
      <w:r w:rsidRPr="001052EF">
        <w:rPr>
          <w:szCs w:val="28"/>
        </w:rPr>
        <w:t xml:space="preserve">Девочек – 14 Мальчиков – 10 </w:t>
      </w:r>
      <w:r w:rsidRPr="001052EF">
        <w:rPr>
          <w:color w:val="010101"/>
          <w:szCs w:val="28"/>
        </w:rPr>
        <w:t xml:space="preserve">Возраст детей в группе варьируется от </w:t>
      </w:r>
      <w:r w:rsidR="001052EF" w:rsidRPr="001052EF">
        <w:rPr>
          <w:color w:val="010101"/>
          <w:szCs w:val="28"/>
        </w:rPr>
        <w:t>2</w:t>
      </w:r>
      <w:r w:rsidRPr="001052EF">
        <w:rPr>
          <w:color w:val="010101"/>
          <w:szCs w:val="28"/>
        </w:rPr>
        <w:t xml:space="preserve"> до 3</w:t>
      </w:r>
      <w:r w:rsidR="001052EF" w:rsidRPr="001052EF">
        <w:rPr>
          <w:color w:val="010101"/>
          <w:szCs w:val="28"/>
        </w:rPr>
        <w:t>,5</w:t>
      </w:r>
      <w:r w:rsidRPr="001052EF">
        <w:rPr>
          <w:color w:val="010101"/>
          <w:szCs w:val="28"/>
        </w:rPr>
        <w:t xml:space="preserve"> лет.</w:t>
      </w:r>
      <w:r w:rsidRPr="001052EF">
        <w:rPr>
          <w:i/>
          <w:color w:val="010101"/>
          <w:szCs w:val="28"/>
        </w:rPr>
        <w:t xml:space="preserve"> </w:t>
      </w:r>
    </w:p>
    <w:p w:rsidR="004C6B3F" w:rsidRPr="001052EF" w:rsidRDefault="005F41E4" w:rsidP="005F41E4">
      <w:pPr>
        <w:spacing w:after="0" w:line="267" w:lineRule="auto"/>
        <w:ind w:left="0" w:right="0" w:firstLine="0"/>
        <w:rPr>
          <w:szCs w:val="28"/>
        </w:rPr>
      </w:pPr>
      <w:r w:rsidRPr="001052EF">
        <w:rPr>
          <w:color w:val="010101"/>
          <w:szCs w:val="28"/>
        </w:rPr>
        <w:t>Дата проведения: май 202</w:t>
      </w:r>
      <w:r w:rsidR="001052EF" w:rsidRPr="001052EF">
        <w:rPr>
          <w:color w:val="010101"/>
          <w:szCs w:val="28"/>
        </w:rPr>
        <w:t>6</w:t>
      </w:r>
      <w:r w:rsidRPr="001052EF">
        <w:rPr>
          <w:color w:val="010101"/>
          <w:szCs w:val="28"/>
        </w:rPr>
        <w:t xml:space="preserve"> г.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>Цель: определение степени освоения детьми</w:t>
      </w:r>
      <w:r w:rsidRPr="001052EF">
        <w:rPr>
          <w:color w:val="010101"/>
          <w:szCs w:val="28"/>
        </w:rPr>
        <w:t xml:space="preserve"> образовательной программы и влияния образовательного процесса, организованного в дошкольном учреждении, на развитие детей в 202</w:t>
      </w:r>
      <w:r w:rsidR="001052EF" w:rsidRPr="001052EF">
        <w:rPr>
          <w:color w:val="010101"/>
          <w:szCs w:val="28"/>
        </w:rPr>
        <w:t>5</w:t>
      </w:r>
      <w:r w:rsidRPr="001052EF">
        <w:rPr>
          <w:color w:val="010101"/>
          <w:szCs w:val="28"/>
        </w:rPr>
        <w:t xml:space="preserve"> – 202</w:t>
      </w:r>
      <w:r w:rsidR="001052EF" w:rsidRPr="001052EF">
        <w:rPr>
          <w:color w:val="010101"/>
          <w:szCs w:val="28"/>
        </w:rPr>
        <w:t>6</w:t>
      </w:r>
      <w:r w:rsidRPr="001052EF">
        <w:rPr>
          <w:color w:val="010101"/>
          <w:szCs w:val="28"/>
        </w:rPr>
        <w:t xml:space="preserve"> учебном году.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 xml:space="preserve">Объектом </w:t>
      </w:r>
      <w:r w:rsidRPr="001052EF">
        <w:rPr>
          <w:color w:val="010101"/>
          <w:szCs w:val="28"/>
        </w:rPr>
        <w:t xml:space="preserve">мониторинга являются физические, интеллектуальные и личностные качества детей группы раннего возраста.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 xml:space="preserve">Предметом мониторингового исследования являются навыки и умения воспитанников. </w:t>
      </w:r>
    </w:p>
    <w:p w:rsidR="004C6B3F" w:rsidRPr="001052EF" w:rsidRDefault="005F41E4" w:rsidP="005F41E4">
      <w:pPr>
        <w:spacing w:after="0" w:line="267" w:lineRule="auto"/>
        <w:ind w:left="0" w:right="0" w:firstLine="0"/>
        <w:rPr>
          <w:szCs w:val="28"/>
        </w:rPr>
      </w:pPr>
      <w:r w:rsidRPr="001052EF">
        <w:rPr>
          <w:color w:val="010101"/>
          <w:szCs w:val="28"/>
        </w:rPr>
        <w:t xml:space="preserve">Субъект мониторинга – дети </w:t>
      </w:r>
      <w:r w:rsidR="001052EF" w:rsidRPr="001052EF">
        <w:rPr>
          <w:color w:val="010101"/>
          <w:szCs w:val="28"/>
          <w:lang w:val="en-US"/>
        </w:rPr>
        <w:t>I</w:t>
      </w:r>
      <w:r w:rsidR="001052EF" w:rsidRPr="001052EF">
        <w:rPr>
          <w:color w:val="010101"/>
          <w:szCs w:val="28"/>
        </w:rPr>
        <w:t xml:space="preserve"> младшей группы</w:t>
      </w:r>
      <w:r w:rsidRPr="001052EF">
        <w:rPr>
          <w:color w:val="010101"/>
          <w:szCs w:val="28"/>
        </w:rPr>
        <w:t xml:space="preserve"> «</w:t>
      </w:r>
      <w:proofErr w:type="spellStart"/>
      <w:r w:rsidRPr="001052EF">
        <w:rPr>
          <w:color w:val="010101"/>
          <w:szCs w:val="28"/>
        </w:rPr>
        <w:t>Смешарики</w:t>
      </w:r>
      <w:proofErr w:type="spellEnd"/>
      <w:r w:rsidRPr="001052EF">
        <w:rPr>
          <w:color w:val="010101"/>
          <w:szCs w:val="28"/>
        </w:rPr>
        <w:t xml:space="preserve">».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>1.Образ</w:t>
      </w:r>
      <w:r w:rsidRPr="001052EF">
        <w:rPr>
          <w:color w:val="010101"/>
          <w:szCs w:val="28"/>
        </w:rPr>
        <w:t xml:space="preserve">овательная область «Социально – коммуникативное развитие» (высокий - </w:t>
      </w:r>
      <w:r w:rsidR="001052EF" w:rsidRPr="001052EF">
        <w:rPr>
          <w:color w:val="010101"/>
          <w:szCs w:val="28"/>
        </w:rPr>
        <w:t>89</w:t>
      </w:r>
      <w:r w:rsidRPr="001052EF">
        <w:rPr>
          <w:color w:val="010101"/>
          <w:szCs w:val="28"/>
        </w:rPr>
        <w:t xml:space="preserve">%; средний - </w:t>
      </w:r>
      <w:r w:rsidR="001052EF" w:rsidRPr="001052EF">
        <w:rPr>
          <w:color w:val="010101"/>
          <w:szCs w:val="28"/>
        </w:rPr>
        <w:t>11</w:t>
      </w:r>
      <w:r w:rsidRPr="001052EF">
        <w:rPr>
          <w:color w:val="010101"/>
          <w:szCs w:val="28"/>
        </w:rPr>
        <w:t xml:space="preserve">% низкий – 0%):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>По данным педагогического мониторинга видно, что программный материал образовательной области усвоен детьми на высоком и средних уровнях. Высоким уровнем</w:t>
      </w:r>
      <w:r w:rsidRPr="001052EF">
        <w:rPr>
          <w:color w:val="010101"/>
          <w:szCs w:val="28"/>
        </w:rPr>
        <w:t xml:space="preserve"> развития в данной области обладают </w:t>
      </w:r>
      <w:r w:rsidR="001052EF" w:rsidRPr="001052EF">
        <w:rPr>
          <w:color w:val="010101"/>
          <w:szCs w:val="28"/>
        </w:rPr>
        <w:t>89</w:t>
      </w:r>
      <w:r w:rsidRPr="001052EF">
        <w:rPr>
          <w:color w:val="010101"/>
          <w:szCs w:val="28"/>
        </w:rPr>
        <w:t xml:space="preserve">% воспитанников группы, остальные </w:t>
      </w:r>
      <w:bookmarkStart w:id="0" w:name="_GoBack"/>
      <w:bookmarkEnd w:id="0"/>
      <w:r w:rsidR="001052EF" w:rsidRPr="001052EF">
        <w:rPr>
          <w:color w:val="010101"/>
          <w:szCs w:val="28"/>
        </w:rPr>
        <w:t>11</w:t>
      </w:r>
      <w:r w:rsidRPr="001052EF">
        <w:rPr>
          <w:color w:val="010101"/>
          <w:szCs w:val="28"/>
        </w:rPr>
        <w:t xml:space="preserve">% демонстрируют </w:t>
      </w:r>
      <w:r w:rsidR="001052EF" w:rsidRPr="001052EF">
        <w:rPr>
          <w:color w:val="010101"/>
          <w:szCs w:val="28"/>
        </w:rPr>
        <w:t>навыки социально-коммуникативного развития,</w:t>
      </w:r>
      <w:r w:rsidRPr="001052EF">
        <w:rPr>
          <w:color w:val="010101"/>
          <w:szCs w:val="28"/>
        </w:rPr>
        <w:t xml:space="preserve"> соответствующие среднему уровню развития в данной области, детей с низким уровнем в данной области на конец учебного года не</w:t>
      </w:r>
      <w:r w:rsidRPr="001052EF">
        <w:rPr>
          <w:color w:val="010101"/>
          <w:szCs w:val="28"/>
        </w:rPr>
        <w:t xml:space="preserve"> выявлено. Дети проявляют выраженную потребность в общении с окружающими, чаще демонстрируют стремление к самостоятельности, проявляют активность и инициативу в игровой деятельности и режимных моментах, повысились показатели </w:t>
      </w:r>
      <w:proofErr w:type="spellStart"/>
      <w:r w:rsidRPr="001052EF">
        <w:rPr>
          <w:color w:val="010101"/>
          <w:szCs w:val="28"/>
        </w:rPr>
        <w:t>сформированности</w:t>
      </w:r>
      <w:proofErr w:type="spellEnd"/>
      <w:r w:rsidRPr="001052EF">
        <w:rPr>
          <w:color w:val="010101"/>
          <w:szCs w:val="28"/>
        </w:rPr>
        <w:t xml:space="preserve"> элементарных н</w:t>
      </w:r>
      <w:r w:rsidRPr="001052EF">
        <w:rPr>
          <w:color w:val="010101"/>
          <w:szCs w:val="28"/>
        </w:rPr>
        <w:t>авыков самообслуживания, дети с интересом самостоятельно включаются в парные игры со взрослыми и сверстниками. Активно демонстрируют действия со знакомыми предметами в соответствии с их социальным назначением, стараются активно подражать сверстникам и взро</w:t>
      </w:r>
      <w:r w:rsidRPr="001052EF">
        <w:rPr>
          <w:color w:val="010101"/>
          <w:szCs w:val="28"/>
        </w:rPr>
        <w:t xml:space="preserve">слым в деятельности, пытаются копировать известные действия, движения и слова взрослых. </w:t>
      </w:r>
    </w:p>
    <w:p w:rsidR="004C6B3F" w:rsidRPr="001052EF" w:rsidRDefault="005F41E4" w:rsidP="005F41E4">
      <w:pPr>
        <w:numPr>
          <w:ilvl w:val="0"/>
          <w:numId w:val="7"/>
        </w:numPr>
        <w:spacing w:after="0" w:line="267" w:lineRule="auto"/>
        <w:ind w:right="0" w:firstLine="698"/>
        <w:rPr>
          <w:szCs w:val="28"/>
        </w:rPr>
      </w:pPr>
      <w:r w:rsidRPr="001052EF">
        <w:rPr>
          <w:color w:val="010101"/>
          <w:szCs w:val="28"/>
        </w:rPr>
        <w:t xml:space="preserve">Образовательная область. «Познавательное развитие» (высокий - </w:t>
      </w:r>
      <w:r w:rsidR="001052EF" w:rsidRPr="001052EF">
        <w:rPr>
          <w:color w:val="010101"/>
          <w:szCs w:val="28"/>
        </w:rPr>
        <w:t>75</w:t>
      </w:r>
      <w:r w:rsidRPr="001052EF">
        <w:rPr>
          <w:color w:val="010101"/>
          <w:szCs w:val="28"/>
        </w:rPr>
        <w:t xml:space="preserve">%; средний - </w:t>
      </w:r>
      <w:r w:rsidR="001052EF" w:rsidRPr="001052EF">
        <w:rPr>
          <w:color w:val="010101"/>
          <w:szCs w:val="28"/>
        </w:rPr>
        <w:t>25</w:t>
      </w:r>
      <w:r w:rsidRPr="001052EF">
        <w:rPr>
          <w:color w:val="010101"/>
          <w:szCs w:val="28"/>
        </w:rPr>
        <w:t xml:space="preserve">% низкий – 0%).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lastRenderedPageBreak/>
        <w:t xml:space="preserve">По данной области можно сделать вывод, что за учебный год дети усвоили </w:t>
      </w:r>
      <w:r w:rsidRPr="001052EF">
        <w:rPr>
          <w:color w:val="010101"/>
          <w:szCs w:val="28"/>
        </w:rPr>
        <w:t xml:space="preserve">программный материал и овладели необходимыми знаниями, умениями и навыками в рамках «Познавательного развития» соответствующего возрастным нормам. Высоким уровнем развития в данной области обладают </w:t>
      </w:r>
      <w:r w:rsidR="001052EF" w:rsidRPr="001052EF">
        <w:rPr>
          <w:color w:val="010101"/>
          <w:szCs w:val="28"/>
        </w:rPr>
        <w:t>75</w:t>
      </w:r>
      <w:r w:rsidRPr="001052EF">
        <w:rPr>
          <w:color w:val="010101"/>
          <w:szCs w:val="28"/>
        </w:rPr>
        <w:t xml:space="preserve">% воспитанников группы, и </w:t>
      </w:r>
      <w:r w:rsidR="001052EF" w:rsidRPr="001052EF">
        <w:rPr>
          <w:color w:val="010101"/>
          <w:szCs w:val="28"/>
        </w:rPr>
        <w:t>25</w:t>
      </w:r>
      <w:r w:rsidRPr="001052EF">
        <w:rPr>
          <w:color w:val="010101"/>
          <w:szCs w:val="28"/>
        </w:rPr>
        <w:t>% демонстрируют средний уров</w:t>
      </w:r>
      <w:r w:rsidRPr="001052EF">
        <w:rPr>
          <w:color w:val="010101"/>
          <w:szCs w:val="28"/>
        </w:rPr>
        <w:t xml:space="preserve">ень развития, детей с низким уровнем в данной области на конец учебного года не выявлено. Воспитанники достаточно хорошо овладели соответствующими возрасту познавательными навыками: самостоятельно, либо с наводящей помощью воспитателя складывают вкладыши, </w:t>
      </w:r>
      <w:r w:rsidRPr="001052EF">
        <w:rPr>
          <w:color w:val="010101"/>
          <w:szCs w:val="28"/>
        </w:rPr>
        <w:t>группируют предметы по основным цветам, формам, размерам, умеют расположить предметы в порядке уменьшения / увеличения, выполняют элементное конструирование из кубиков, совершают экспериментирования с разными предметами (стучат, поворачивают, катают, просо</w:t>
      </w:r>
      <w:r w:rsidRPr="001052EF">
        <w:rPr>
          <w:color w:val="010101"/>
          <w:szCs w:val="28"/>
        </w:rPr>
        <w:t xml:space="preserve">вывают в отверстия и т.п.). </w:t>
      </w:r>
    </w:p>
    <w:p w:rsidR="004C6B3F" w:rsidRPr="001052EF" w:rsidRDefault="005F41E4" w:rsidP="005F41E4">
      <w:pPr>
        <w:numPr>
          <w:ilvl w:val="0"/>
          <w:numId w:val="7"/>
        </w:numPr>
        <w:spacing w:after="0" w:line="267" w:lineRule="auto"/>
        <w:ind w:right="0" w:firstLine="698"/>
        <w:rPr>
          <w:szCs w:val="28"/>
        </w:rPr>
      </w:pPr>
      <w:r w:rsidRPr="001052EF">
        <w:rPr>
          <w:color w:val="010101"/>
          <w:szCs w:val="28"/>
        </w:rPr>
        <w:t xml:space="preserve">Образовательная область «Речевое развитие» (высокий - </w:t>
      </w:r>
      <w:r w:rsidR="001052EF" w:rsidRPr="001052EF">
        <w:rPr>
          <w:color w:val="010101"/>
          <w:szCs w:val="28"/>
        </w:rPr>
        <w:t>86</w:t>
      </w:r>
      <w:r w:rsidRPr="001052EF">
        <w:rPr>
          <w:color w:val="010101"/>
          <w:szCs w:val="28"/>
        </w:rPr>
        <w:t xml:space="preserve">%; средний – </w:t>
      </w:r>
      <w:r w:rsidR="001052EF" w:rsidRPr="001052EF">
        <w:rPr>
          <w:color w:val="010101"/>
          <w:szCs w:val="28"/>
        </w:rPr>
        <w:t>14</w:t>
      </w:r>
      <w:r w:rsidRPr="001052EF">
        <w:rPr>
          <w:color w:val="010101"/>
          <w:szCs w:val="28"/>
        </w:rPr>
        <w:t xml:space="preserve">% низкий – 0%).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</w:t>
      </w:r>
      <w:r w:rsidRPr="001052EF">
        <w:rPr>
          <w:color w:val="010101"/>
          <w:szCs w:val="28"/>
        </w:rPr>
        <w:t xml:space="preserve">наний, умений и навыков воспитанников группы по разделу «Речевое развитие» достиг хороших результатов: высокий уровень в данной области выявлен у </w:t>
      </w:r>
      <w:r w:rsidR="001052EF" w:rsidRPr="001052EF">
        <w:rPr>
          <w:color w:val="010101"/>
          <w:szCs w:val="28"/>
        </w:rPr>
        <w:t>86</w:t>
      </w:r>
      <w:r w:rsidRPr="001052EF">
        <w:rPr>
          <w:color w:val="010101"/>
          <w:szCs w:val="28"/>
        </w:rPr>
        <w:t xml:space="preserve">% воспитанников, средним уровнем обладают </w:t>
      </w:r>
      <w:r w:rsidR="001052EF" w:rsidRPr="001052EF">
        <w:rPr>
          <w:color w:val="010101"/>
          <w:szCs w:val="28"/>
        </w:rPr>
        <w:t>14</w:t>
      </w:r>
      <w:r w:rsidRPr="001052EF">
        <w:rPr>
          <w:color w:val="010101"/>
          <w:szCs w:val="28"/>
        </w:rPr>
        <w:t xml:space="preserve">%. Дети эмоционально положительно реагируют на песенки, </w:t>
      </w:r>
      <w:proofErr w:type="spellStart"/>
      <w:r w:rsidRPr="001052EF">
        <w:rPr>
          <w:color w:val="010101"/>
          <w:szCs w:val="28"/>
        </w:rPr>
        <w:t>потешки</w:t>
      </w:r>
      <w:proofErr w:type="spellEnd"/>
      <w:r w:rsidRPr="001052EF">
        <w:rPr>
          <w:color w:val="010101"/>
          <w:szCs w:val="28"/>
        </w:rPr>
        <w:t>,</w:t>
      </w:r>
      <w:r w:rsidRPr="001052EF">
        <w:rPr>
          <w:color w:val="010101"/>
          <w:szCs w:val="28"/>
        </w:rPr>
        <w:t xml:space="preserve"> двигательно-речевые игры: вступают во взаимодействие со взрослыми и сверстниками, самостоятельно напевают, повторяют слова и движения со взрослым. Активный и пассивный словари детей заметно расширились, дети проявляют способность к вступлению в диалог со </w:t>
      </w:r>
      <w:r w:rsidRPr="001052EF">
        <w:rPr>
          <w:color w:val="010101"/>
          <w:szCs w:val="28"/>
        </w:rPr>
        <w:t>взрослыми и сверстниками на уровне речевого взаимодействия, используют речь как средство общения. Проявляют интерес к книгам: рассматривают иллюстрации детских книг, демонстрируют запоминание первых сказок путем включения в рассказ взрослого отдельных слов</w:t>
      </w:r>
      <w:r w:rsidRPr="001052EF">
        <w:rPr>
          <w:color w:val="010101"/>
          <w:szCs w:val="28"/>
        </w:rPr>
        <w:t xml:space="preserve"> и действий, пересказывают простые сказки, стишки и </w:t>
      </w:r>
      <w:proofErr w:type="spellStart"/>
      <w:r w:rsidRPr="001052EF">
        <w:rPr>
          <w:color w:val="010101"/>
          <w:szCs w:val="28"/>
        </w:rPr>
        <w:t>потешки</w:t>
      </w:r>
      <w:proofErr w:type="spellEnd"/>
      <w:r w:rsidRPr="001052EF">
        <w:rPr>
          <w:color w:val="010101"/>
          <w:szCs w:val="28"/>
        </w:rPr>
        <w:t xml:space="preserve">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 xml:space="preserve">4.Образовательная область «Художественно - эстетическое развитие» (высокий - </w:t>
      </w:r>
      <w:r w:rsidR="001052EF" w:rsidRPr="001052EF">
        <w:rPr>
          <w:color w:val="010101"/>
          <w:szCs w:val="28"/>
        </w:rPr>
        <w:t>62</w:t>
      </w:r>
      <w:r w:rsidRPr="001052EF">
        <w:rPr>
          <w:color w:val="010101"/>
          <w:szCs w:val="28"/>
        </w:rPr>
        <w:t xml:space="preserve">%; средний - </w:t>
      </w:r>
      <w:r w:rsidR="001052EF" w:rsidRPr="001052EF">
        <w:rPr>
          <w:color w:val="010101"/>
          <w:szCs w:val="28"/>
        </w:rPr>
        <w:t>38</w:t>
      </w:r>
      <w:r w:rsidRPr="001052EF">
        <w:rPr>
          <w:color w:val="010101"/>
          <w:szCs w:val="28"/>
        </w:rPr>
        <w:t xml:space="preserve">%; низкий – 0%).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 xml:space="preserve">Программный материал в данной области усвоен детьми на достаточно хорошем уровне: высокий уровень в данной области выявлен у </w:t>
      </w:r>
      <w:r w:rsidR="001052EF" w:rsidRPr="001052EF">
        <w:rPr>
          <w:color w:val="010101"/>
          <w:szCs w:val="28"/>
        </w:rPr>
        <w:t>62</w:t>
      </w:r>
      <w:r w:rsidRPr="001052EF">
        <w:rPr>
          <w:color w:val="010101"/>
          <w:szCs w:val="28"/>
        </w:rPr>
        <w:t xml:space="preserve">% детей, средний уровень развития имеют </w:t>
      </w:r>
      <w:r w:rsidR="001052EF" w:rsidRPr="001052EF">
        <w:rPr>
          <w:color w:val="010101"/>
          <w:szCs w:val="28"/>
        </w:rPr>
        <w:t>38</w:t>
      </w:r>
      <w:r w:rsidRPr="001052EF">
        <w:rPr>
          <w:color w:val="010101"/>
          <w:szCs w:val="28"/>
        </w:rPr>
        <w:t>% воспитанников, у 0% зафиксирован низкий уровень развития в данной области. Малыши уме</w:t>
      </w:r>
      <w:r w:rsidRPr="001052EF">
        <w:rPr>
          <w:color w:val="010101"/>
          <w:szCs w:val="28"/>
        </w:rPr>
        <w:t>ют рисовать и называть простейшие изображения (домик в виде полукруга, машина в форме квадратика и т.п.); в достаточной степени овладели приемами работы с материалом для лепки (раскатывание колбаски, сплющивание тарелочки, скатывание шарика). Дети умеют ри</w:t>
      </w:r>
      <w:r w:rsidRPr="001052EF">
        <w:rPr>
          <w:color w:val="010101"/>
          <w:szCs w:val="28"/>
        </w:rPr>
        <w:t xml:space="preserve">совать каракули, как случайные метки, оставляемые на бумаге карандашом или красками. Рисуют композиции пальцами и ладошками, умеют создавать простые аппликации.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 xml:space="preserve">5. Образовательная область «Физическое развитие» (высокий - </w:t>
      </w:r>
      <w:r w:rsidR="001052EF" w:rsidRPr="001052EF">
        <w:rPr>
          <w:color w:val="010101"/>
          <w:szCs w:val="28"/>
        </w:rPr>
        <w:t>90</w:t>
      </w:r>
      <w:r w:rsidRPr="001052EF">
        <w:rPr>
          <w:color w:val="010101"/>
          <w:szCs w:val="28"/>
        </w:rPr>
        <w:t xml:space="preserve">%; средний – </w:t>
      </w:r>
      <w:r w:rsidR="001052EF" w:rsidRPr="001052EF">
        <w:rPr>
          <w:color w:val="010101"/>
          <w:szCs w:val="28"/>
        </w:rPr>
        <w:t>10</w:t>
      </w:r>
      <w:r w:rsidRPr="001052EF">
        <w:rPr>
          <w:color w:val="010101"/>
          <w:szCs w:val="28"/>
        </w:rPr>
        <w:t xml:space="preserve">%, низкий – 0%).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 xml:space="preserve">По результатам проведенной диагностики, к концу учебного года основные виды движений - бег, ходьба на равновесие, лазание, перешагивание, катание, </w:t>
      </w:r>
      <w:r w:rsidRPr="001052EF">
        <w:rPr>
          <w:color w:val="010101"/>
          <w:szCs w:val="28"/>
        </w:rPr>
        <w:lastRenderedPageBreak/>
        <w:t>бросание, крупная моторика достаточно сформированы и развиты практически у всех детей группы. Высоким уровне</w:t>
      </w:r>
      <w:r w:rsidRPr="001052EF">
        <w:rPr>
          <w:color w:val="010101"/>
          <w:szCs w:val="28"/>
        </w:rPr>
        <w:t xml:space="preserve">м в данной области обладают </w:t>
      </w:r>
      <w:r w:rsidR="001052EF" w:rsidRPr="001052EF">
        <w:rPr>
          <w:color w:val="010101"/>
          <w:szCs w:val="28"/>
        </w:rPr>
        <w:t>90</w:t>
      </w:r>
      <w:r w:rsidRPr="001052EF">
        <w:rPr>
          <w:color w:val="010101"/>
          <w:szCs w:val="28"/>
        </w:rPr>
        <w:t xml:space="preserve">% детей. Дети со средним уровнем развития составляют также </w:t>
      </w:r>
      <w:r w:rsidR="001052EF" w:rsidRPr="001052EF">
        <w:rPr>
          <w:color w:val="010101"/>
          <w:szCs w:val="28"/>
        </w:rPr>
        <w:t>10</w:t>
      </w:r>
      <w:r w:rsidRPr="001052EF">
        <w:rPr>
          <w:color w:val="010101"/>
          <w:szCs w:val="28"/>
        </w:rPr>
        <w:t>%. Дети демонстрируют достаточно развитую крупную моторику, успешно продолжают осваивать различные виды движений, дети группы с интересом включаются в подвижные игры</w:t>
      </w:r>
      <w:r w:rsidRPr="001052EF">
        <w:rPr>
          <w:color w:val="010101"/>
          <w:szCs w:val="28"/>
        </w:rPr>
        <w:t xml:space="preserve"> с простым содержанием и несложными движениями. </w:t>
      </w:r>
    </w:p>
    <w:p w:rsidR="004C6B3F" w:rsidRPr="001052EF" w:rsidRDefault="005F41E4" w:rsidP="005F41E4">
      <w:pPr>
        <w:spacing w:after="0" w:line="267" w:lineRule="auto"/>
        <w:ind w:left="0" w:right="0" w:firstLine="698"/>
        <w:rPr>
          <w:szCs w:val="28"/>
        </w:rPr>
      </w:pPr>
      <w:r w:rsidRPr="001052EF">
        <w:rPr>
          <w:color w:val="010101"/>
          <w:szCs w:val="28"/>
        </w:rPr>
        <w:t>Вывод: Результаты деятельности группы «</w:t>
      </w:r>
      <w:proofErr w:type="spellStart"/>
      <w:r w:rsidRPr="001052EF">
        <w:rPr>
          <w:color w:val="010101"/>
          <w:szCs w:val="28"/>
        </w:rPr>
        <w:t>Смешарики</w:t>
      </w:r>
      <w:proofErr w:type="spellEnd"/>
      <w:r w:rsidRPr="001052EF">
        <w:rPr>
          <w:color w:val="010101"/>
          <w:szCs w:val="28"/>
        </w:rPr>
        <w:t>» за 202</w:t>
      </w:r>
      <w:r w:rsidR="001052EF" w:rsidRPr="001052EF">
        <w:rPr>
          <w:color w:val="010101"/>
          <w:szCs w:val="28"/>
        </w:rPr>
        <w:t>5</w:t>
      </w:r>
      <w:r w:rsidRPr="001052EF">
        <w:rPr>
          <w:color w:val="010101"/>
          <w:szCs w:val="28"/>
        </w:rPr>
        <w:t>-202</w:t>
      </w:r>
      <w:r w:rsidR="001052EF" w:rsidRPr="001052EF">
        <w:rPr>
          <w:color w:val="010101"/>
          <w:szCs w:val="28"/>
        </w:rPr>
        <w:t>6</w:t>
      </w:r>
      <w:r w:rsidRPr="001052EF">
        <w:rPr>
          <w:color w:val="010101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 </w:t>
      </w:r>
    </w:p>
    <w:p w:rsidR="004C6B3F" w:rsidRPr="001052EF" w:rsidRDefault="005F41E4" w:rsidP="005F41E4">
      <w:pPr>
        <w:spacing w:after="0" w:line="259" w:lineRule="auto"/>
        <w:ind w:left="0" w:right="0" w:firstLine="0"/>
        <w:jc w:val="left"/>
        <w:rPr>
          <w:szCs w:val="28"/>
        </w:rPr>
      </w:pPr>
      <w:r w:rsidRPr="001052EF">
        <w:rPr>
          <w:szCs w:val="28"/>
        </w:rPr>
        <w:t xml:space="preserve"> </w:t>
      </w:r>
    </w:p>
    <w:sectPr w:rsidR="004C6B3F" w:rsidRPr="001052EF" w:rsidSect="005F41E4">
      <w:pgSz w:w="11911" w:h="16841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62F"/>
    <w:multiLevelType w:val="hybridMultilevel"/>
    <w:tmpl w:val="B5E0D6FE"/>
    <w:lvl w:ilvl="0" w:tplc="57AA9684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24601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F011C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261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E02E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28B65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800BD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9A54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41FC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A398C"/>
    <w:multiLevelType w:val="hybridMultilevel"/>
    <w:tmpl w:val="02A4BC0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3F79361E"/>
    <w:multiLevelType w:val="hybridMultilevel"/>
    <w:tmpl w:val="BBE6FE0E"/>
    <w:lvl w:ilvl="0" w:tplc="E6D625D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4CE6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2A6C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DE55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9897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ED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F6C5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619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01B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300C3"/>
    <w:multiLevelType w:val="hybridMultilevel"/>
    <w:tmpl w:val="CE901E34"/>
    <w:lvl w:ilvl="0" w:tplc="1286E2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EF8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46B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6AE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0DE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08D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EAD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E240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C28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81684C"/>
    <w:multiLevelType w:val="hybridMultilevel"/>
    <w:tmpl w:val="FF8C5EFC"/>
    <w:lvl w:ilvl="0" w:tplc="6922AC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AE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6CE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6F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A2F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CA0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CAE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A35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EFF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803AD1"/>
    <w:multiLevelType w:val="hybridMultilevel"/>
    <w:tmpl w:val="60D2AE1E"/>
    <w:lvl w:ilvl="0" w:tplc="589482AC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8880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E895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50A9E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2A8E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68B0C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ADE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ED37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4272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F65ABA"/>
    <w:multiLevelType w:val="hybridMultilevel"/>
    <w:tmpl w:val="C4047B8E"/>
    <w:lvl w:ilvl="0" w:tplc="D3D2D33C">
      <w:start w:val="1"/>
      <w:numFmt w:val="bullet"/>
      <w:lvlText w:val="•"/>
      <w:lvlJc w:val="left"/>
      <w:pPr>
        <w:ind w:left="1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827434"/>
    <w:multiLevelType w:val="hybridMultilevel"/>
    <w:tmpl w:val="697A0FC2"/>
    <w:lvl w:ilvl="0" w:tplc="D2549ADE">
      <w:start w:val="1"/>
      <w:numFmt w:val="bullet"/>
      <w:lvlText w:val="•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12596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4C8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9684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349C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CCC4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1401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5A6B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AB05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1E139E"/>
    <w:multiLevelType w:val="hybridMultilevel"/>
    <w:tmpl w:val="8796E4A2"/>
    <w:lvl w:ilvl="0" w:tplc="D3D2D33C">
      <w:start w:val="1"/>
      <w:numFmt w:val="bullet"/>
      <w:lvlText w:val="•"/>
      <w:lvlJc w:val="left"/>
      <w:pPr>
        <w:ind w:left="3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1E1D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14662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B872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7067D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EE5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A0DF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0599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6AA7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3F"/>
    <w:rsid w:val="001052EF"/>
    <w:rsid w:val="004C6B3F"/>
    <w:rsid w:val="005F41E4"/>
    <w:rsid w:val="00F7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8439"/>
  <w15:docId w15:val="{CF0C4557-4586-4F89-AE75-951441E5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"/>
      <w:ind w:left="718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3">
    <w:name w:val="List Paragraph"/>
    <w:basedOn w:val="a"/>
    <w:uiPriority w:val="34"/>
    <w:qFormat/>
    <w:rsid w:val="00F7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ЗМ</dc:creator>
  <cp:keywords/>
  <cp:lastModifiedBy>ЗМ</cp:lastModifiedBy>
  <cp:revision>2</cp:revision>
  <dcterms:created xsi:type="dcterms:W3CDTF">2026-06-02T12:45:00Z</dcterms:created>
  <dcterms:modified xsi:type="dcterms:W3CDTF">2026-06-02T12:45:00Z</dcterms:modified>
</cp:coreProperties>
</file>