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B51" w:rsidRDefault="00F06B51">
      <w:r>
        <w:t xml:space="preserve"> «</w:t>
      </w:r>
      <w:r w:rsidR="00493742">
        <w:t>Комплексная модель погружения в бурятскую языковую среду: от предметной маркировки быта до кружковой деятельности и социокультурного партнерства</w:t>
      </w:r>
      <w:proofErr w:type="gramStart"/>
      <w:r w:rsidR="00493742">
        <w:t xml:space="preserve">» </w:t>
      </w:r>
      <w:r w:rsidR="005556A6">
        <w:t>.</w:t>
      </w:r>
      <w:proofErr w:type="gramEnd"/>
      <w:r>
        <w:t xml:space="preserve"> Кружок «Устное народное творчество бурятского народа»</w:t>
      </w:r>
    </w:p>
    <w:p w:rsidR="00F06B51" w:rsidRDefault="00F06B51">
      <w:r>
        <w:t xml:space="preserve">В рамках </w:t>
      </w:r>
      <w:proofErr w:type="spellStart"/>
      <w:r w:rsidR="00D73202">
        <w:t>меж</w:t>
      </w:r>
      <w:r>
        <w:t>аттестационного</w:t>
      </w:r>
      <w:proofErr w:type="spellEnd"/>
      <w:r>
        <w:t xml:space="preserve"> периода мною был реализован педагогический эксперимент по созданию «живой» языковой среды. Главным инструментом стала интеграция теоретических знаний, получаемых детьми на кружке по устному народному творчеству (УНТ)</w:t>
      </w:r>
      <w:r w:rsidR="006640B5">
        <w:t xml:space="preserve"> и занятиях по бурятскому языку</w:t>
      </w:r>
      <w:r>
        <w:t xml:space="preserve">, в их ежедневную </w:t>
      </w:r>
      <w:r w:rsidR="00493742">
        <w:t>практическую жизнь в группе и выходом в реальное культурное пространство города.</w:t>
      </w:r>
    </w:p>
    <w:p w:rsidR="00511D63" w:rsidRDefault="000101DD">
      <w:r>
        <w:t xml:space="preserve">Целевые ориентиры: </w:t>
      </w:r>
      <w:r w:rsidR="00511D63">
        <w:t>Если знания о фольклоре (сказки, загадки, пословицы), полученные на кружк</w:t>
      </w:r>
      <w:r w:rsidR="00493742">
        <w:t>е, будут дублироваться в быту (</w:t>
      </w:r>
      <w:r w:rsidR="00511D63">
        <w:t xml:space="preserve">в </w:t>
      </w:r>
      <w:r w:rsidR="00493742">
        <w:t>спальне, столовой, раздевалке) и за пределами детского сада</w:t>
      </w:r>
      <w:r w:rsidR="007E3C88">
        <w:t xml:space="preserve">, </w:t>
      </w:r>
      <w:r w:rsidR="00511D63">
        <w:t>то процесс усвоения языка ускорится в 2,5 раза.</w:t>
      </w:r>
    </w:p>
    <w:p w:rsidR="00511D63" w:rsidRDefault="00511D63">
      <w:r>
        <w:t>2. СОДЕРЖАНИЕ РАБОТЫ (ПО ТЕМАТИЧЕСКИМ БЛОКАМ)</w:t>
      </w:r>
    </w:p>
    <w:p w:rsidR="00511D63" w:rsidRDefault="00511D63">
      <w:r>
        <w:t xml:space="preserve">Блок 1. «Мир животных в фольклоре и быту» </w:t>
      </w:r>
      <w:r w:rsidR="003138E4">
        <w:t>(Сентябрь – Ноябрь)</w:t>
      </w:r>
    </w:p>
    <w:p w:rsidR="003138E4" w:rsidRDefault="003138E4" w:rsidP="003138E4">
      <w:pPr>
        <w:pStyle w:val="a3"/>
        <w:numPr>
          <w:ilvl w:val="0"/>
          <w:numId w:val="1"/>
        </w:numPr>
      </w:pPr>
      <w:r>
        <w:t>На кружке: Мы изучали бурятские сказки о жи</w:t>
      </w:r>
      <w:r w:rsidR="00DC6D2C">
        <w:t>вотных, их повадки и названия, р</w:t>
      </w:r>
      <w:r>
        <w:t xml:space="preserve">азбирали героев сказок: </w:t>
      </w:r>
      <w:proofErr w:type="spellStart"/>
      <w:r>
        <w:t>Шоно</w:t>
      </w:r>
      <w:proofErr w:type="spellEnd"/>
      <w:r>
        <w:t xml:space="preserve"> (волк), </w:t>
      </w:r>
      <w:proofErr w:type="spellStart"/>
      <w:r>
        <w:t>Баабгай</w:t>
      </w:r>
      <w:proofErr w:type="spellEnd"/>
      <w:r>
        <w:t xml:space="preserve"> (медведь), </w:t>
      </w:r>
      <w:proofErr w:type="spellStart"/>
      <w:r>
        <w:t>Туулай</w:t>
      </w:r>
      <w:proofErr w:type="spellEnd"/>
      <w:r>
        <w:t xml:space="preserve"> (заяц), </w:t>
      </w:r>
      <w:proofErr w:type="spellStart"/>
      <w:r>
        <w:t>Унэгэн</w:t>
      </w:r>
      <w:proofErr w:type="spellEnd"/>
      <w:r>
        <w:t xml:space="preserve"> (лиса).</w:t>
      </w:r>
    </w:p>
    <w:p w:rsidR="003138E4" w:rsidRDefault="003138E4" w:rsidP="003138E4">
      <w:pPr>
        <w:pStyle w:val="a3"/>
        <w:numPr>
          <w:ilvl w:val="0"/>
          <w:numId w:val="1"/>
        </w:numPr>
      </w:pPr>
      <w:r>
        <w:t>Эксперимент в группе: Эти же герои «поселились» на кабинках в раздевалке, на полотенцедержателях и на кроватках в спальне.</w:t>
      </w:r>
    </w:p>
    <w:p w:rsidR="003138E4" w:rsidRDefault="003138E4" w:rsidP="003138E4">
      <w:pPr>
        <w:pStyle w:val="a3"/>
        <w:numPr>
          <w:ilvl w:val="0"/>
          <w:numId w:val="1"/>
        </w:numPr>
      </w:pPr>
      <w:r>
        <w:t>Результат: Ребенок не просто видел картинку, он знал сказку про этого героя. В раздевалке дети начали разыгрывать микро-сценки из сказок. Это перевело знание языка в активную игровую фразу.</w:t>
      </w:r>
    </w:p>
    <w:p w:rsidR="003138E4" w:rsidRDefault="003138E4" w:rsidP="003138E4">
      <w:r>
        <w:t xml:space="preserve">  Блок 2. «Традиции гостеприимства и питания» (Декабрь – Февраль)</w:t>
      </w:r>
    </w:p>
    <w:p w:rsidR="003138E4" w:rsidRDefault="003138E4" w:rsidP="003138E4">
      <w:pPr>
        <w:pStyle w:val="a3"/>
        <w:numPr>
          <w:ilvl w:val="0"/>
          <w:numId w:val="1"/>
        </w:numPr>
      </w:pPr>
      <w:r>
        <w:t>На кружке: Изучали бурятские благопожелания (</w:t>
      </w:r>
      <w:proofErr w:type="spellStart"/>
      <w:r>
        <w:t>юроолы</w:t>
      </w:r>
      <w:proofErr w:type="spellEnd"/>
      <w:r>
        <w:t>), названия традиционных блюд и правила этикета за столом.</w:t>
      </w:r>
    </w:p>
    <w:p w:rsidR="003138E4" w:rsidRDefault="003138E4" w:rsidP="003138E4">
      <w:pPr>
        <w:pStyle w:val="a3"/>
        <w:numPr>
          <w:ilvl w:val="0"/>
          <w:numId w:val="1"/>
        </w:numPr>
      </w:pPr>
      <w:r>
        <w:t>Эксперимент в группе: Все теоретические знания с</w:t>
      </w:r>
      <w:r w:rsidR="00A33C73">
        <w:t xml:space="preserve"> кружка мы перенесли в столовую.</w:t>
      </w:r>
    </w:p>
    <w:p w:rsidR="00A33C73" w:rsidRDefault="00A33C73" w:rsidP="00A33C73">
      <w:pPr>
        <w:pStyle w:val="a3"/>
      </w:pPr>
      <w:r>
        <w:t>- Приглашение к столу – на бурятском.</w:t>
      </w:r>
    </w:p>
    <w:p w:rsidR="00A33C73" w:rsidRDefault="00A33C73" w:rsidP="00A33C73">
      <w:pPr>
        <w:pStyle w:val="a3"/>
      </w:pPr>
      <w:r>
        <w:t>- Диалоги во время еды: «</w:t>
      </w:r>
      <w:proofErr w:type="spellStart"/>
      <w:r>
        <w:t>Юун</w:t>
      </w:r>
      <w:proofErr w:type="spellEnd"/>
      <w:r>
        <w:t xml:space="preserve"> бэ? – </w:t>
      </w:r>
      <w:proofErr w:type="spellStart"/>
      <w:r>
        <w:t>Шулэн</w:t>
      </w:r>
      <w:proofErr w:type="spellEnd"/>
      <w:r>
        <w:t xml:space="preserve">, </w:t>
      </w:r>
      <w:proofErr w:type="spellStart"/>
      <w:r>
        <w:t>аяга</w:t>
      </w:r>
      <w:proofErr w:type="spellEnd"/>
      <w:r>
        <w:t xml:space="preserve">, </w:t>
      </w:r>
      <w:proofErr w:type="spellStart"/>
      <w:r>
        <w:t>халбага</w:t>
      </w:r>
      <w:proofErr w:type="spellEnd"/>
      <w:r>
        <w:t>».</w:t>
      </w:r>
    </w:p>
    <w:p w:rsidR="00A33C73" w:rsidRDefault="00A33C73" w:rsidP="00A33C73">
      <w:pPr>
        <w:pStyle w:val="a3"/>
      </w:pPr>
      <w:r>
        <w:t>- Ритуал выхода из-за стола: обязательное «</w:t>
      </w:r>
      <w:proofErr w:type="spellStart"/>
      <w:r>
        <w:t>Баярлаа</w:t>
      </w:r>
      <w:proofErr w:type="spellEnd"/>
      <w:r>
        <w:t>!» и мой ответ – похвала «</w:t>
      </w:r>
      <w:r>
        <w:rPr>
          <w:lang w:val="en-US"/>
        </w:rPr>
        <w:t>h</w:t>
      </w:r>
      <w:proofErr w:type="spellStart"/>
      <w:r>
        <w:t>айндаа</w:t>
      </w:r>
      <w:proofErr w:type="spellEnd"/>
      <w:r>
        <w:t>!».</w:t>
      </w:r>
    </w:p>
    <w:p w:rsidR="00A33C73" w:rsidRDefault="00A33C73" w:rsidP="00A33C73">
      <w:pPr>
        <w:pStyle w:val="a3"/>
        <w:numPr>
          <w:ilvl w:val="0"/>
          <w:numId w:val="1"/>
        </w:numPr>
      </w:pPr>
      <w:r>
        <w:t>Результат: Дети осознали, что язык – это не только сказки на занятии, но и реальный способ проявить вежливость и уважение.</w:t>
      </w:r>
    </w:p>
    <w:p w:rsidR="00A33C73" w:rsidRDefault="00A33C73" w:rsidP="00A33C73">
      <w:r>
        <w:t xml:space="preserve">    Блок 3. «Магия движения и народная игра» (Март – Май)</w:t>
      </w:r>
    </w:p>
    <w:p w:rsidR="00A33C73" w:rsidRDefault="00A33C73" w:rsidP="00A33C73">
      <w:pPr>
        <w:pStyle w:val="a3"/>
        <w:numPr>
          <w:ilvl w:val="0"/>
          <w:numId w:val="1"/>
        </w:numPr>
      </w:pPr>
      <w:r>
        <w:t xml:space="preserve">На кружке: Изучали народные игры («Шагай </w:t>
      </w:r>
      <w:proofErr w:type="spellStart"/>
      <w:r>
        <w:t>наадан</w:t>
      </w:r>
      <w:proofErr w:type="spellEnd"/>
      <w:r>
        <w:t>», «</w:t>
      </w:r>
      <w:proofErr w:type="spellStart"/>
      <w:r>
        <w:t>Малгай</w:t>
      </w:r>
      <w:proofErr w:type="spellEnd"/>
      <w:r>
        <w:t xml:space="preserve"> </w:t>
      </w:r>
      <w:proofErr w:type="spellStart"/>
      <w:r>
        <w:t>нюуха</w:t>
      </w:r>
      <w:proofErr w:type="spellEnd"/>
      <w:r>
        <w:t xml:space="preserve">»), считалки и </w:t>
      </w:r>
      <w:proofErr w:type="spellStart"/>
      <w:r>
        <w:t>заклички</w:t>
      </w:r>
      <w:proofErr w:type="spellEnd"/>
      <w:r>
        <w:t>.</w:t>
      </w:r>
    </w:p>
    <w:p w:rsidR="00A33C73" w:rsidRDefault="00A33C73" w:rsidP="00A33C73">
      <w:pPr>
        <w:pStyle w:val="a3"/>
        <w:numPr>
          <w:ilvl w:val="0"/>
          <w:numId w:val="1"/>
        </w:numPr>
      </w:pPr>
      <w:r>
        <w:t xml:space="preserve">Эксперимент в группе: </w:t>
      </w:r>
      <w:proofErr w:type="spellStart"/>
      <w:r>
        <w:t>Физминутки</w:t>
      </w:r>
      <w:proofErr w:type="spellEnd"/>
      <w:r>
        <w:t xml:space="preserve"> и динамические паузы между занятиями я проводила исключительно на материале УНТ</w:t>
      </w:r>
      <w:r w:rsidR="00531905">
        <w:t>.</w:t>
      </w:r>
    </w:p>
    <w:p w:rsidR="00531905" w:rsidRDefault="00E90AE5" w:rsidP="00A33C73">
      <w:pPr>
        <w:pStyle w:val="a3"/>
        <w:numPr>
          <w:ilvl w:val="0"/>
          <w:numId w:val="1"/>
        </w:numPr>
      </w:pPr>
      <w:r>
        <w:t>Музыкальный финал:</w:t>
      </w:r>
      <w:r w:rsidR="00531905">
        <w:t xml:space="preserve"> Сложилась традиция завершать каждый утренни</w:t>
      </w:r>
      <w:r w:rsidR="00D6716A">
        <w:t xml:space="preserve">к (Осень, день Матери, </w:t>
      </w:r>
      <w:bookmarkStart w:id="0" w:name="_GoBack"/>
      <w:bookmarkEnd w:id="0"/>
      <w:r w:rsidR="00531905">
        <w:t xml:space="preserve">Новый год, </w:t>
      </w:r>
      <w:proofErr w:type="spellStart"/>
      <w:r w:rsidR="00531905">
        <w:t>Сагаалган</w:t>
      </w:r>
      <w:proofErr w:type="spellEnd"/>
      <w:r w:rsidR="00531905">
        <w:t>) большой коллективной песней на бурятском языке, тематика которой выбиралась в соответствии с программой кружка.</w:t>
      </w:r>
    </w:p>
    <w:p w:rsidR="007E3C88" w:rsidRDefault="007E3C88" w:rsidP="007E3C88">
      <w:pPr>
        <w:ind w:left="360"/>
      </w:pPr>
      <w:r>
        <w:t>Блок 4. Социокультурное партнерство (Экскурсии)</w:t>
      </w:r>
    </w:p>
    <w:p w:rsidR="007E3C88" w:rsidRDefault="007E3C88" w:rsidP="007E3C88">
      <w:r>
        <w:t>Для расширения границ эксперимента были организованы выездные мероприятия:</w:t>
      </w:r>
    </w:p>
    <w:p w:rsidR="007E3C88" w:rsidRDefault="007E3C88" w:rsidP="007E3C88">
      <w:r>
        <w:t xml:space="preserve">                Музей истории Бурятии: Дети увидели реальные предметы быта, о которых мы говорили на кружке (юрту, национальную одежду, атрибуты кочевников). Это превратило абстрактные слова в осязаемые образы.</w:t>
      </w:r>
    </w:p>
    <w:p w:rsidR="007E3C88" w:rsidRDefault="007E3C88" w:rsidP="007E3C88">
      <w:r>
        <w:lastRenderedPageBreak/>
        <w:t xml:space="preserve">               </w:t>
      </w:r>
      <w:r w:rsidR="00D73202">
        <w:t>ЦГБ</w:t>
      </w:r>
      <w:r w:rsidR="00217445">
        <w:t>иблиотека</w:t>
      </w:r>
      <w:r w:rsidR="00D73202">
        <w:t xml:space="preserve"> Филиал №</w:t>
      </w:r>
      <w:r>
        <w:t xml:space="preserve"> </w:t>
      </w:r>
      <w:r w:rsidR="00D73202">
        <w:t>9 им</w:t>
      </w:r>
      <w:r w:rsidR="00CB649B">
        <w:t xml:space="preserve">. </w:t>
      </w:r>
      <w:r w:rsidR="00D73202">
        <w:t>В.</w:t>
      </w:r>
      <w:r w:rsidR="00CB649B">
        <w:t xml:space="preserve"> </w:t>
      </w:r>
      <w:r w:rsidR="00D73202">
        <w:t>Липатова</w:t>
      </w:r>
      <w:r>
        <w:t xml:space="preserve">: Посещение специализированного отдела позволило детям увидеть красоту бурятской книги, почувствовать значимость родного языка. В </w:t>
      </w:r>
      <w:r w:rsidR="00546E5A">
        <w:t xml:space="preserve">культуре и </w:t>
      </w:r>
      <w:r>
        <w:t>литературе.</w:t>
      </w:r>
    </w:p>
    <w:p w:rsidR="00546E5A" w:rsidRDefault="00546E5A" w:rsidP="007E3C88">
      <w:r>
        <w:t xml:space="preserve">                Результат: Экскурсии дали мощный толчок к развитию познавательного интереса. Дети увидели, что на бурятском языке говорит большой мир за стенами детского сада.</w:t>
      </w:r>
    </w:p>
    <w:p w:rsidR="00531905" w:rsidRDefault="00D73202" w:rsidP="00531905">
      <w:r>
        <w:t>ИТОГИ ГОДА</w:t>
      </w:r>
    </w:p>
    <w:p w:rsidR="00531905" w:rsidRDefault="00531905" w:rsidP="00531905">
      <w:r>
        <w:t>В итоге года я зафиксировала следующие качественные изменения:</w:t>
      </w:r>
    </w:p>
    <w:p w:rsidR="00531905" w:rsidRDefault="00531905" w:rsidP="00531905">
      <w:r>
        <w:t>1. Системность знания: Благодаря кружку дети знают сюжеты сказок, а благодаря маркировке (шкафчики-полотенца-кроватки) – они знают названия героев на бурятском языке.</w:t>
      </w:r>
    </w:p>
    <w:p w:rsidR="00445819" w:rsidRDefault="00445819" w:rsidP="00531905">
      <w:r>
        <w:t xml:space="preserve">2. Речевая активность: дети не боятся использовать бурятские слова. </w:t>
      </w:r>
      <w:r w:rsidR="00B15D18">
        <w:t xml:space="preserve">Возникла спонтанная речь в раздевалке («У тебя </w:t>
      </w:r>
      <w:proofErr w:type="spellStart"/>
      <w:r w:rsidR="00B15D18">
        <w:t>Шоно</w:t>
      </w:r>
      <w:proofErr w:type="spellEnd"/>
      <w:r w:rsidR="00B15D18">
        <w:t xml:space="preserve">, у меня </w:t>
      </w:r>
      <w:proofErr w:type="spellStart"/>
      <w:r w:rsidR="00B15D18">
        <w:t>Баабгай</w:t>
      </w:r>
      <w:proofErr w:type="spellEnd"/>
      <w:r w:rsidR="00B15D18">
        <w:t>»).</w:t>
      </w:r>
    </w:p>
    <w:p w:rsidR="00B15D18" w:rsidRDefault="00B15D18" w:rsidP="00531905">
      <w:r>
        <w:t>3. Связь с домом: Родители через информационный уголок и открытые занятия кружка включились в процесс. Они отмечают, что дети дома рассказывают отрывки из сказок и используют бытовые слова.</w:t>
      </w:r>
    </w:p>
    <w:p w:rsidR="00B15D18" w:rsidRDefault="00B15D18" w:rsidP="00531905">
      <w:r>
        <w:t>Интеграция кружковой деятельности по устному народному творчеству в ежедневный режимный цикл создала эффект «непрерывного погружения». Бурятский язык перестал восприниматься как отдельный предмет и стал естественным языком в нашей группе.</w:t>
      </w:r>
    </w:p>
    <w:p w:rsidR="00772DBC" w:rsidRDefault="00772DBC" w:rsidP="00531905"/>
    <w:p w:rsidR="00531905" w:rsidRPr="00A33C73" w:rsidRDefault="00531905" w:rsidP="00531905"/>
    <w:p w:rsidR="00A33C73" w:rsidRDefault="00A33C73" w:rsidP="00A33C73"/>
    <w:p w:rsidR="00A33C73" w:rsidRDefault="00A33C73" w:rsidP="00A33C73">
      <w:pPr>
        <w:ind w:left="360"/>
      </w:pPr>
    </w:p>
    <w:p w:rsidR="003138E4" w:rsidRDefault="003138E4" w:rsidP="003138E4">
      <w:r>
        <w:t xml:space="preserve">                   </w:t>
      </w:r>
    </w:p>
    <w:sectPr w:rsidR="00313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F5475"/>
    <w:multiLevelType w:val="hybridMultilevel"/>
    <w:tmpl w:val="AD564BAA"/>
    <w:lvl w:ilvl="0" w:tplc="74C417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F6"/>
    <w:rsid w:val="000101DD"/>
    <w:rsid w:val="000B1260"/>
    <w:rsid w:val="00217445"/>
    <w:rsid w:val="003138E4"/>
    <w:rsid w:val="00445819"/>
    <w:rsid w:val="004903CD"/>
    <w:rsid w:val="00493742"/>
    <w:rsid w:val="00511D63"/>
    <w:rsid w:val="00531905"/>
    <w:rsid w:val="00546E5A"/>
    <w:rsid w:val="005556A6"/>
    <w:rsid w:val="006640B5"/>
    <w:rsid w:val="00755132"/>
    <w:rsid w:val="00772DBC"/>
    <w:rsid w:val="007E3C88"/>
    <w:rsid w:val="00A33C73"/>
    <w:rsid w:val="00B15D18"/>
    <w:rsid w:val="00CB649B"/>
    <w:rsid w:val="00CC1FF6"/>
    <w:rsid w:val="00D6716A"/>
    <w:rsid w:val="00D73202"/>
    <w:rsid w:val="00DC6D2C"/>
    <w:rsid w:val="00E90AE5"/>
    <w:rsid w:val="00F0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C751B-DBB5-4A21-8BB7-76CEEE1B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Дина</dc:creator>
  <cp:keywords/>
  <dc:description/>
  <cp:lastModifiedBy>Дина Дина</cp:lastModifiedBy>
  <cp:revision>20</cp:revision>
  <dcterms:created xsi:type="dcterms:W3CDTF">2026-04-10T14:15:00Z</dcterms:created>
  <dcterms:modified xsi:type="dcterms:W3CDTF">2026-04-18T04:10:00Z</dcterms:modified>
</cp:coreProperties>
</file>