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DC43" w14:textId="77777777" w:rsidR="007031EA" w:rsidRPr="007031EA" w:rsidRDefault="007031EA" w:rsidP="007031E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 w:rsidRPr="007031EA">
        <w:rPr>
          <w:rStyle w:val="c3"/>
          <w:b/>
          <w:bCs/>
          <w:color w:val="000000"/>
          <w:sz w:val="26"/>
          <w:szCs w:val="26"/>
        </w:rPr>
        <w:t>Особенности активных детей:</w:t>
      </w:r>
    </w:p>
    <w:p w14:paraId="3A2BB9DA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Могут быть активными, даже чрезмерно, это нормальное состояние деток, познающих мир, радующихся каждому дню. Отличительной особенностью такого поведения является непостоянство, это значит, что ребенок может дать волю эмоциям, например, один-два раза в день. Такой выплеск наиболее вероятен вечером. Это защитная функция организма, позволяющая избавиться от накопившейся энергии. После такой разрядки ребенок успокаивается.</w:t>
      </w:r>
    </w:p>
    <w:p w14:paraId="3A85ACEC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Чрезмерная подвижность малыша наблюдается только в одном месте, например, дома. В садике он ведет себя вполне спокойно или наоборот.</w:t>
      </w:r>
    </w:p>
    <w:p w14:paraId="3547B393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Не конфликтный, то есть он может постоять за себя, дать сдачу, но сам не провоцирует такие ситуации.</w:t>
      </w:r>
    </w:p>
    <w:p w14:paraId="1AC0E014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Почти всегда веселый, жизнерадостный, полный энергии, энтузиазма.</w:t>
      </w:r>
    </w:p>
    <w:p w14:paraId="7461124A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Нарушение сна не наблюдается.</w:t>
      </w:r>
    </w:p>
    <w:p w14:paraId="4B079579" w14:textId="77777777" w:rsidR="007031EA" w:rsidRPr="007031EA" w:rsidRDefault="007031EA" w:rsidP="007031E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 w:rsidRPr="007031EA">
        <w:rPr>
          <w:rStyle w:val="c6"/>
          <w:b/>
          <w:bCs/>
          <w:color w:val="000000"/>
          <w:sz w:val="26"/>
          <w:szCs w:val="26"/>
        </w:rPr>
        <w:t>Особенности гиперактивных детей:</w:t>
      </w:r>
    </w:p>
    <w:p w14:paraId="7CFE0EB5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Дети излишне подвижные практически постоянно, период спокойного состояния присутствует, но продолжительность его слишком мала от 2 до 10 минут. В течение выбранного промежутка времени можно наблюдать определенную цикличность в поведении: активность – спокойствие – активность и т.д. Всегда время активности в разы превышает время спокойствия.</w:t>
      </w:r>
    </w:p>
    <w:p w14:paraId="39872818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Активность проявляется везде, где бы ни был ребенок. Окружающая обстановка не влияет на его поведение. Будь он дома с родителями, в гостях, детском саду, общественном месте – он активен всегда.</w:t>
      </w:r>
    </w:p>
    <w:p w14:paraId="111A01C1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Говорит очень быстро, часто «съедая» окончания слов. Переходит от одной темы к другой, забыв закончить предыдущую мысль. Задает множество вопросов, не дает времени подумать и сформулировать ответ. Создается впечатление, что вопросы задает просто так, без цели получить на них ответ.</w:t>
      </w:r>
    </w:p>
    <w:p w14:paraId="2DC20535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Сон гиперактивного ребенка беспокойный, тревожный. Ночью часто просыпается, ворочается, плачет.</w:t>
      </w:r>
    </w:p>
    <w:p w14:paraId="074E8FA9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Не способен сосредоточиться, его отвлекает любой посторонний шум. Из-за своей активности при выполнении школьных заданий совершает много ошибок.</w:t>
      </w:r>
    </w:p>
    <w:p w14:paraId="6BE9EBDB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• Не может контролировать свое поведение, эмоции. Импульсивен. Может выступать в роли инициатора ссор, драк.</w:t>
      </w:r>
    </w:p>
    <w:p w14:paraId="0414CC81" w14:textId="682AB663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  <w:sz w:val="26"/>
          <w:szCs w:val="26"/>
        </w:rPr>
      </w:pPr>
      <w:r w:rsidRPr="007031EA">
        <w:rPr>
          <w:rStyle w:val="c4"/>
          <w:b/>
          <w:bCs/>
          <w:color w:val="000000"/>
          <w:sz w:val="26"/>
          <w:szCs w:val="26"/>
        </w:rPr>
        <w:lastRenderedPageBreak/>
        <w:t>Игры с гиперактивным ребёнком</w:t>
      </w:r>
    </w:p>
    <w:p w14:paraId="08F5067D" w14:textId="22893075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4"/>
          <w:b/>
          <w:bCs/>
          <w:color w:val="000000"/>
          <w:sz w:val="26"/>
          <w:szCs w:val="26"/>
        </w:rPr>
        <w:t>«Ласковые лапки»</w:t>
      </w:r>
    </w:p>
    <w:p w14:paraId="3B069EE9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4"/>
          <w:color w:val="000000"/>
          <w:sz w:val="26"/>
          <w:szCs w:val="26"/>
        </w:rPr>
        <w:t>Цель: снятие напряжения, мышечных зажимов, снижение агрессивности, развитие чувственного восприятия, гармонизация отношений между ребенком и взрослым. Взрослый подбирает 6-7 мелких предметов различной фактуры: кусочек меха, кисточку, стеклянный флакон, бусы, вату и т.д. Все это выкладывается на стол. Ребенку предлагается оголить руку по локоть; взрослый объясняет, что по руке будет ходить "зверек" и касаться ласковыми лапками. Надо с закрытыми глазами угадать, какой "зверек" прикасался к руке — отгадать предмет. Прикосновения должны быть поглаживающими, приятными. Вариант игры: "зверек" будет прикасаться к щеке, колену, ладони. Можно поменяться с ребенком местами.</w:t>
      </w:r>
    </w:p>
    <w:p w14:paraId="080B1EA6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6"/>
          <w:b/>
          <w:bCs/>
          <w:color w:val="000000"/>
          <w:sz w:val="26"/>
          <w:szCs w:val="26"/>
        </w:rPr>
        <w:t>«</w:t>
      </w:r>
      <w:proofErr w:type="spellStart"/>
      <w:r w:rsidRPr="007031EA">
        <w:rPr>
          <w:rStyle w:val="c6"/>
          <w:b/>
          <w:bCs/>
          <w:color w:val="000000"/>
          <w:sz w:val="26"/>
          <w:szCs w:val="26"/>
        </w:rPr>
        <w:t>Кричалки</w:t>
      </w:r>
      <w:proofErr w:type="spellEnd"/>
      <w:r w:rsidRPr="007031EA">
        <w:rPr>
          <w:rStyle w:val="c6"/>
          <w:b/>
          <w:bCs/>
          <w:color w:val="000000"/>
          <w:sz w:val="26"/>
          <w:szCs w:val="26"/>
        </w:rPr>
        <w:t xml:space="preserve">, </w:t>
      </w:r>
      <w:proofErr w:type="spellStart"/>
      <w:r w:rsidRPr="007031EA">
        <w:rPr>
          <w:rStyle w:val="c6"/>
          <w:b/>
          <w:bCs/>
          <w:color w:val="000000"/>
          <w:sz w:val="26"/>
          <w:szCs w:val="26"/>
        </w:rPr>
        <w:t>шепталки</w:t>
      </w:r>
      <w:proofErr w:type="spellEnd"/>
      <w:r w:rsidRPr="007031EA">
        <w:rPr>
          <w:rStyle w:val="c6"/>
          <w:b/>
          <w:bCs/>
          <w:color w:val="000000"/>
          <w:sz w:val="26"/>
          <w:szCs w:val="26"/>
        </w:rPr>
        <w:t xml:space="preserve">, </w:t>
      </w:r>
      <w:proofErr w:type="spellStart"/>
      <w:r w:rsidRPr="007031EA">
        <w:rPr>
          <w:rStyle w:val="c6"/>
          <w:b/>
          <w:bCs/>
          <w:color w:val="000000"/>
          <w:sz w:val="26"/>
          <w:szCs w:val="26"/>
        </w:rPr>
        <w:t>молчалки</w:t>
      </w:r>
      <w:proofErr w:type="spellEnd"/>
      <w:r w:rsidRPr="007031EA">
        <w:rPr>
          <w:rStyle w:val="c6"/>
          <w:b/>
          <w:bCs/>
          <w:color w:val="000000"/>
          <w:sz w:val="26"/>
          <w:szCs w:val="26"/>
        </w:rPr>
        <w:t>»</w:t>
      </w:r>
    </w:p>
    <w:p w14:paraId="2DA37D27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4"/>
          <w:color w:val="000000"/>
          <w:sz w:val="26"/>
          <w:szCs w:val="26"/>
        </w:rPr>
        <w:t>Цель: развитие наблюдательности, умения действовать по правилу, волевой регуляции. Из разноцветного картона надо сделать 3 силуэта ладони: красный, желтый, синий. Это — сигналы. Когда взрослый поднимает красную ладонь — "</w:t>
      </w:r>
      <w:proofErr w:type="spellStart"/>
      <w:r w:rsidRPr="007031EA">
        <w:rPr>
          <w:rStyle w:val="c4"/>
          <w:color w:val="000000"/>
          <w:sz w:val="26"/>
          <w:szCs w:val="26"/>
        </w:rPr>
        <w:t>кричалку</w:t>
      </w:r>
      <w:proofErr w:type="spellEnd"/>
      <w:r w:rsidRPr="007031EA">
        <w:rPr>
          <w:rStyle w:val="c4"/>
          <w:color w:val="000000"/>
          <w:sz w:val="26"/>
          <w:szCs w:val="26"/>
        </w:rPr>
        <w:t>" можно бегать, кричать, сильно шуметь; желтая ладонь — "</w:t>
      </w:r>
      <w:proofErr w:type="spellStart"/>
      <w:r w:rsidRPr="007031EA">
        <w:rPr>
          <w:rStyle w:val="c4"/>
          <w:color w:val="000000"/>
          <w:sz w:val="26"/>
          <w:szCs w:val="26"/>
        </w:rPr>
        <w:t>шепталка</w:t>
      </w:r>
      <w:proofErr w:type="spellEnd"/>
      <w:r w:rsidRPr="007031EA">
        <w:rPr>
          <w:rStyle w:val="c4"/>
          <w:color w:val="000000"/>
          <w:sz w:val="26"/>
          <w:szCs w:val="26"/>
        </w:rPr>
        <w:t>" — можно тихо передвигаться и шептаться, на сигнал "</w:t>
      </w:r>
      <w:proofErr w:type="spellStart"/>
      <w:r w:rsidRPr="007031EA">
        <w:rPr>
          <w:rStyle w:val="c4"/>
          <w:color w:val="000000"/>
          <w:sz w:val="26"/>
          <w:szCs w:val="26"/>
        </w:rPr>
        <w:t>молчалка</w:t>
      </w:r>
      <w:proofErr w:type="spellEnd"/>
      <w:r w:rsidRPr="007031EA">
        <w:rPr>
          <w:rStyle w:val="c4"/>
          <w:color w:val="000000"/>
          <w:sz w:val="26"/>
          <w:szCs w:val="26"/>
        </w:rPr>
        <w:t>" — синяя ладонь — дети должны замереть на месте или лечь на пол и не шевелиться. Заканчивать игру следует "молчанками".</w:t>
      </w:r>
    </w:p>
    <w:p w14:paraId="74051981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6"/>
          <w:b/>
          <w:bCs/>
          <w:color w:val="000000"/>
          <w:sz w:val="26"/>
          <w:szCs w:val="26"/>
        </w:rPr>
        <w:t>«Разговор с руками»</w:t>
      </w:r>
    </w:p>
    <w:p w14:paraId="02B06FFD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4"/>
          <w:color w:val="000000"/>
          <w:sz w:val="26"/>
          <w:szCs w:val="26"/>
        </w:rPr>
        <w:t xml:space="preserve">Цель: научить детей контролировать свои действия. Если ребенок подрался, что-то 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раскрасить цветными карандашами пальчики. После этого можно затеять беседу с руками. Спросите: "Кто вы, как вас зовут?", "Что вы любите делать?", "Чего не любите?", "Какие вы?".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Пусть руки пообещают, что в течение вечера или, в случае работы с гиперактивными детьми, еще более короткого промежутка времени, они постараются делать только хорошие дела: мастерить, здороваться, играть и не </w:t>
      </w:r>
      <w:r w:rsidRPr="007031EA">
        <w:rPr>
          <w:rStyle w:val="c4"/>
          <w:color w:val="000000"/>
          <w:sz w:val="26"/>
          <w:szCs w:val="26"/>
        </w:rPr>
        <w:lastRenderedPageBreak/>
        <w:t>будут никого обижать. Затем необходимо снова поиграть в эту игру и заключить договор на более длительный срок, похвалив послушные руки и их хозяина.</w:t>
      </w:r>
    </w:p>
    <w:p w14:paraId="45C4F5C8" w14:textId="77777777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6"/>
          <w:b/>
          <w:bCs/>
          <w:color w:val="000000"/>
          <w:sz w:val="26"/>
          <w:szCs w:val="26"/>
        </w:rPr>
        <w:t>«Игры с песком и водой»</w:t>
      </w:r>
    </w:p>
    <w:p w14:paraId="3015CE54" w14:textId="76FB494A" w:rsidR="007031EA" w:rsidRPr="007031EA" w:rsidRDefault="007031EA" w:rsidP="007031E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7031EA">
        <w:rPr>
          <w:rStyle w:val="c1"/>
          <w:color w:val="000000"/>
          <w:sz w:val="26"/>
          <w:szCs w:val="26"/>
          <w:shd w:val="clear" w:color="auto" w:fill="FFFFFF"/>
        </w:rPr>
        <w:t>Специалисты считают, что игры с песком и водой просто необходимы для гиперактивных детей. В эти игры не обязательно играть только летом у</w:t>
      </w:r>
      <w:r w:rsidRPr="007031EA">
        <w:rPr>
          <w:rStyle w:val="c1"/>
          <w:color w:val="000000"/>
          <w:sz w:val="26"/>
          <w:szCs w:val="26"/>
          <w:shd w:val="clear" w:color="auto" w:fill="FFFFFF"/>
        </w:rPr>
        <w:t xml:space="preserve"> реки</w:t>
      </w:r>
      <w:r w:rsidRPr="007031EA">
        <w:rPr>
          <w:rStyle w:val="c1"/>
          <w:color w:val="000000"/>
          <w:sz w:val="26"/>
          <w:szCs w:val="26"/>
          <w:shd w:val="clear" w:color="auto" w:fill="FFFFFF"/>
        </w:rPr>
        <w:t>. Можно их организовать и дома. Такие игры успокаивают ребенка. Первое время взрослые должны помочь ребенку в организации игры. Желательно, чтобы они подобрали соответствующие игрушки: лодочки, тряпочки, мелкие предметы, мячики, трубочки и др. Если кто-то из родителей не хочет вносить в дом песок (а затем делать уборку в квартире), можно заменить его крупой, предварительно поместив ее в горячую духовку.</w:t>
      </w:r>
    </w:p>
    <w:p w14:paraId="63A7B508" w14:textId="77777777" w:rsidR="00820B5B" w:rsidRPr="007031EA" w:rsidRDefault="00820B5B">
      <w:pPr>
        <w:rPr>
          <w:rFonts w:ascii="Times New Roman" w:hAnsi="Times New Roman" w:cs="Times New Roman"/>
          <w:sz w:val="26"/>
          <w:szCs w:val="26"/>
        </w:rPr>
      </w:pPr>
    </w:p>
    <w:sectPr w:rsidR="00820B5B" w:rsidRPr="0070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78"/>
    <w:rsid w:val="007031EA"/>
    <w:rsid w:val="00820B5B"/>
    <w:rsid w:val="00D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7827"/>
  <w15:chartTrackingRefBased/>
  <w15:docId w15:val="{7FC32485-12CE-4DFE-BB8F-75B5E57D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0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31EA"/>
  </w:style>
  <w:style w:type="paragraph" w:customStyle="1" w:styleId="c0">
    <w:name w:val="c0"/>
    <w:basedOn w:val="a"/>
    <w:rsid w:val="0070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31EA"/>
  </w:style>
  <w:style w:type="character" w:customStyle="1" w:styleId="c6">
    <w:name w:val="c6"/>
    <w:basedOn w:val="a0"/>
    <w:rsid w:val="007031EA"/>
  </w:style>
  <w:style w:type="character" w:styleId="a3">
    <w:name w:val="Hyperlink"/>
    <w:basedOn w:val="a0"/>
    <w:uiPriority w:val="99"/>
    <w:semiHidden/>
    <w:unhideWhenUsed/>
    <w:rsid w:val="007031EA"/>
    <w:rPr>
      <w:color w:val="0000FF"/>
      <w:u w:val="single"/>
    </w:rPr>
  </w:style>
  <w:style w:type="character" w:customStyle="1" w:styleId="c4">
    <w:name w:val="c4"/>
    <w:basedOn w:val="a0"/>
    <w:rsid w:val="0070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2022-03-28T11:40:00Z</dcterms:created>
  <dcterms:modified xsi:type="dcterms:W3CDTF">2022-03-28T11:43:00Z</dcterms:modified>
</cp:coreProperties>
</file>