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85" w:rsidRDefault="00002085" w:rsidP="000020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Анализ результатов педагогической диагностики: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8"/>
        <w:gridCol w:w="988"/>
        <w:gridCol w:w="1046"/>
        <w:gridCol w:w="947"/>
        <w:gridCol w:w="949"/>
        <w:gridCol w:w="1019"/>
        <w:gridCol w:w="1014"/>
        <w:gridCol w:w="802"/>
        <w:gridCol w:w="808"/>
      </w:tblGrid>
      <w:tr w:rsidR="00002085" w:rsidTr="007E395D"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Группы</w:t>
            </w:r>
          </w:p>
        </w:tc>
        <w:tc>
          <w:tcPr>
            <w:tcW w:w="39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hanging="1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Художественно-эстетическое развитие. Образовательная область: Музыка</w:t>
            </w:r>
          </w:p>
        </w:tc>
      </w:tr>
      <w:tr w:rsidR="00002085" w:rsidTr="007E395D">
        <w:trPr>
          <w:cantSplit/>
          <w:trHeight w:val="1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85" w:rsidRDefault="00002085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Соответствует возрастным характеристикам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Превышает возрастные характеристики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3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Не соответствует возрастным характеристикам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Некоторые компоненты недостаточно развиты</w:t>
            </w:r>
          </w:p>
        </w:tc>
      </w:tr>
      <w:tr w:rsidR="00002085" w:rsidTr="007E395D">
        <w:trPr>
          <w:cantSplit/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85" w:rsidRDefault="00002085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right="-251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Н.г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tabs>
                <w:tab w:val="left" w:pos="394"/>
              </w:tabs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Н.г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Н.г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Н.г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К.г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002085" w:rsidTr="007E395D">
        <w:trPr>
          <w:cantSplit/>
          <w:trHeight w:val="478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85" w:rsidRDefault="00AA6B6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 Младшая </w:t>
            </w:r>
            <w:r w:rsidR="00002085">
              <w:rPr>
                <w:rFonts w:ascii="Liberation Serif" w:hAnsi="Liberation Serif"/>
                <w:sz w:val="24"/>
                <w:szCs w:val="24"/>
              </w:rPr>
              <w:t xml:space="preserve"> группа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53%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tabs>
                <w:tab w:val="left" w:pos="394"/>
              </w:tabs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45%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47%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45%</w:t>
            </w:r>
          </w:p>
        </w:tc>
      </w:tr>
      <w:tr w:rsidR="00002085" w:rsidTr="007E395D">
        <w:trPr>
          <w:trHeight w:val="284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AA6B6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 Младшая </w:t>
            </w:r>
            <w:r w:rsidR="00002085">
              <w:rPr>
                <w:rFonts w:ascii="Liberation Serif" w:hAnsi="Liberation Serif"/>
                <w:sz w:val="24"/>
                <w:szCs w:val="24"/>
              </w:rPr>
              <w:t xml:space="preserve"> группа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tabs>
                <w:tab w:val="left" w:pos="394"/>
              </w:tabs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37%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6%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63%</w:t>
            </w:r>
          </w:p>
        </w:tc>
      </w:tr>
      <w:tr w:rsidR="00002085" w:rsidTr="007E395D">
        <w:trPr>
          <w:trHeight w:val="404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92%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tabs>
                <w:tab w:val="left" w:pos="394"/>
              </w:tabs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92%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8%</w:t>
            </w:r>
          </w:p>
        </w:tc>
      </w:tr>
      <w:tr w:rsidR="00002085" w:rsidTr="007E395D">
        <w:trPr>
          <w:trHeight w:val="334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AA6B6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Старшая </w:t>
            </w:r>
            <w:r w:rsidR="00002085">
              <w:rPr>
                <w:rFonts w:ascii="Liberation Serif" w:hAnsi="Liberation Serif"/>
                <w:sz w:val="24"/>
                <w:szCs w:val="24"/>
              </w:rPr>
              <w:t xml:space="preserve"> группа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59%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tabs>
                <w:tab w:val="left" w:pos="394"/>
              </w:tabs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82%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18%</w:t>
            </w:r>
          </w:p>
        </w:tc>
      </w:tr>
      <w:tr w:rsidR="00002085" w:rsidTr="007E395D">
        <w:trPr>
          <w:trHeight w:val="316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Подготовительная  группа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88%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tabs>
                <w:tab w:val="left" w:pos="394"/>
              </w:tabs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92%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0%</w:t>
            </w:r>
          </w:p>
        </w:tc>
      </w:tr>
      <w:tr w:rsidR="00002085" w:rsidTr="007E395D">
        <w:trPr>
          <w:trHeight w:val="342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Итого: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67%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tabs>
                <w:tab w:val="left" w:pos="394"/>
              </w:tabs>
              <w:spacing w:after="0" w:line="240" w:lineRule="auto"/>
              <w:ind w:firstLine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71%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1%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32%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85" w:rsidRDefault="00002085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26%</w:t>
            </w:r>
          </w:p>
        </w:tc>
      </w:tr>
    </w:tbl>
    <w:p w:rsidR="00002085" w:rsidRDefault="00002085" w:rsidP="000020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2085" w:rsidRDefault="00002085" w:rsidP="000020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Сравнительный анализ по всем группам образовательной области Музыка показал:</w:t>
      </w:r>
    </w:p>
    <w:p w:rsidR="00002085" w:rsidRDefault="00AA6B63" w:rsidP="0000208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1младшей </w:t>
      </w:r>
      <w:r w:rsidR="0000208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группе</w:t>
      </w:r>
    </w:p>
    <w:p w:rsidR="00002085" w:rsidRDefault="00002085" w:rsidP="00002085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Деятельность соответствует возрастным характеристикам, уменьшилась с 53% до 45%. Деятельность некоторых компонентов снизилась с 47% до 45%.   Детей с несоответствующим  уровнем 10%</w:t>
      </w:r>
    </w:p>
    <w:p w:rsidR="00002085" w:rsidRDefault="00AA6B63" w:rsidP="00002085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 2 младшей</w:t>
      </w:r>
      <w:r w:rsidR="0000208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группе</w:t>
      </w:r>
    </w:p>
    <w:p w:rsidR="00002085" w:rsidRDefault="00002085" w:rsidP="00002085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Деятельность соответствует возрастным характеристикам, увеличилась с 16% до 37%. Деятельность некоторых компонентов снизилась с 78% до 63% .  Детей с несоответствующим  уровнем развития на конец года нет.</w:t>
      </w:r>
    </w:p>
    <w:p w:rsidR="00002085" w:rsidRDefault="00002085" w:rsidP="00002085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средней группе</w:t>
      </w:r>
    </w:p>
    <w:p w:rsidR="00002085" w:rsidRDefault="00002085" w:rsidP="00002085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Деятельность соответствует возрастным характеристикам, осталась на прежнем уровне 92%. Деятельность некоторых компонентов так же осталась на том же уровне 8%. Детей с несоответствующим  уровнем нет.</w:t>
      </w:r>
    </w:p>
    <w:p w:rsidR="00002085" w:rsidRDefault="007E395D" w:rsidP="00002085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старшей </w:t>
      </w:r>
      <w:r w:rsidR="00002085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="00002085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</w:rPr>
        <w:t>группе</w:t>
      </w:r>
    </w:p>
    <w:p w:rsidR="00002085" w:rsidRDefault="00002085" w:rsidP="000020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Деятельность соответствует возрастным характеристикам, увеличилась с 59% до 82%. Деятельность некоторых компонентов уменьшилась с 41% до 18%.  Детей с несоответствующим  уровнем нет.</w:t>
      </w:r>
    </w:p>
    <w:p w:rsidR="00002085" w:rsidRDefault="00002085" w:rsidP="000020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подготовительной группе</w:t>
      </w:r>
    </w:p>
    <w:p w:rsidR="00002085" w:rsidRDefault="00002085" w:rsidP="00002085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Деятельность соответствует возрастным характеристикам, увеличилась с 88% до 92%. Деятельность некоторых компонентов уменьшилась с 12% до 0%.  Есть </w:t>
      </w:r>
      <w:proofErr w:type="gram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показатели</w:t>
      </w:r>
      <w:proofErr w:type="gram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превышающие возрастные характеристики 8%. Детей с несоответствующим  уровнем нет.</w:t>
      </w:r>
    </w:p>
    <w:p w:rsidR="00002085" w:rsidRDefault="00002085" w:rsidP="00002085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Таким образом, к концу учебного года уровень </w:t>
      </w:r>
      <w:r>
        <w:rPr>
          <w:rFonts w:ascii="Liberation Serif" w:hAnsi="Liberation Serif"/>
          <w:bCs/>
          <w:iCs/>
          <w:color w:val="000000"/>
          <w:sz w:val="24"/>
          <w:szCs w:val="24"/>
        </w:rPr>
        <w:t xml:space="preserve">освоения программного материала воспитанниками </w:t>
      </w:r>
      <w:r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детского сада в образовательной области «Художественно-эстетическое развитие. Музыка»</w:t>
      </w:r>
      <w:r>
        <w:rPr>
          <w:rFonts w:ascii="Liberation Serif" w:hAnsi="Liberation Serif"/>
          <w:sz w:val="24"/>
          <w:szCs w:val="24"/>
        </w:rPr>
        <w:t xml:space="preserve"> значительно повысился по сравнению с показателями за первое полугодие. У 74% детей </w:t>
      </w:r>
      <w:r>
        <w:rPr>
          <w:rFonts w:ascii="Liberation Serif" w:hAnsi="Liberation Serif"/>
          <w:bCs/>
          <w:iCs/>
          <w:sz w:val="24"/>
          <w:szCs w:val="24"/>
        </w:rPr>
        <w:t>п</w:t>
      </w:r>
      <w:r>
        <w:rPr>
          <w:rFonts w:ascii="Liberation Serif" w:hAnsi="Liberation Serif"/>
          <w:sz w:val="24"/>
          <w:szCs w:val="24"/>
        </w:rPr>
        <w:t>оказатели соответствуют возрастным характеристикам. Это на 7% больше, чем в начале</w:t>
      </w:r>
      <w:r>
        <w:rPr>
          <w:rFonts w:ascii="Liberation Serif" w:hAnsi="Liberation Serif"/>
          <w:color w:val="000000"/>
          <w:sz w:val="24"/>
          <w:szCs w:val="24"/>
        </w:rPr>
        <w:t xml:space="preserve"> года. Так же к концу года выявили двух детей в подготовительной группе с превышением возрастных характеристик, что говорит об эффективности музыкальных занятий и образовательного процесса в целом. </w:t>
      </w:r>
    </w:p>
    <w:p w:rsidR="00002085" w:rsidRDefault="00002085" w:rsidP="00002085">
      <w:pPr>
        <w:spacing w:after="0" w:line="240" w:lineRule="auto"/>
        <w:ind w:firstLine="85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Преимущественно необходимо обратить внимание на </w:t>
      </w:r>
      <w:r w:rsidR="00AA6B63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музыкальное развитие в 1младшей </w:t>
      </w:r>
      <w:r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групп</w:t>
      </w:r>
      <w:r w:rsidR="00AA6B63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е</w:t>
      </w:r>
      <w:r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. Вновь пришедшие дети не успели освоить материал в полной мере, </w:t>
      </w:r>
      <w:r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lastRenderedPageBreak/>
        <w:t>поэтому средний показатель соответствия возрастным характеристикам всей группы снизился на 10%.</w:t>
      </w:r>
    </w:p>
    <w:p w:rsidR="00002085" w:rsidRDefault="00002085" w:rsidP="00002085">
      <w:pPr>
        <w:spacing w:after="0" w:line="240" w:lineRule="auto"/>
        <w:ind w:firstLine="851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Значительно пов</w:t>
      </w:r>
      <w:r w:rsidR="007E395D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ысились показатели у старшей</w:t>
      </w:r>
      <w:r w:rsidR="00AA6B63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, 2 </w:t>
      </w:r>
      <w:bookmarkStart w:id="0" w:name="_GoBack"/>
      <w:bookmarkEnd w:id="0"/>
      <w:r w:rsidR="00AA6B63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младшей </w:t>
      </w:r>
      <w:r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и подготовительной к школе групп. У детей достаточно сформированы навыки музыкальной деятельности, развито точное выполнение заданий на музыкальном занятии, но не в полном объёме развита эстетичность движений и самостоятельность в исполнении песен.</w:t>
      </w:r>
    </w:p>
    <w:p w:rsidR="009F3F1E" w:rsidRDefault="009F3F1E"/>
    <w:sectPr w:rsidR="009F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80"/>
    <w:rsid w:val="00002085"/>
    <w:rsid w:val="00431E80"/>
    <w:rsid w:val="007E395D"/>
    <w:rsid w:val="009F3F1E"/>
    <w:rsid w:val="00AA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2024-05-22T08:07:00Z</dcterms:created>
  <dcterms:modified xsi:type="dcterms:W3CDTF">2024-05-22T08:23:00Z</dcterms:modified>
</cp:coreProperties>
</file>