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46A" w:rsidRPr="00C0085C" w:rsidRDefault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 xml:space="preserve">Педагогическая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гостинная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0085C" w:rsidRPr="00C0085C" w:rsidRDefault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>Вступление:</w:t>
      </w:r>
    </w:p>
    <w:p w:rsidR="00C0085C" w:rsidRPr="00C0085C" w:rsidRDefault="00C0085C" w:rsidP="00C0085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0085C">
        <w:rPr>
          <w:rStyle w:val="a4"/>
          <w:color w:val="111111"/>
          <w:bdr w:val="none" w:sz="0" w:space="0" w:color="auto" w:frame="1"/>
        </w:rPr>
        <w:t>Ранний возраст</w:t>
      </w:r>
      <w:r w:rsidRPr="00C0085C">
        <w:rPr>
          <w:color w:val="111111"/>
        </w:rPr>
        <w:t> является периодом быстрого формирования всех свойственных человеку психофизиологических процессов. Своевременно начатое и правильно осуществляемое </w:t>
      </w:r>
      <w:hyperlink r:id="rId4" w:tooltip="Воспитание детей. Материалы для педагогов" w:history="1">
        <w:r w:rsidRPr="00C0085C">
          <w:rPr>
            <w:rStyle w:val="a5"/>
            <w:b/>
            <w:bCs/>
            <w:color w:val="0088BB"/>
            <w:u w:val="none"/>
            <w:bdr w:val="none" w:sz="0" w:space="0" w:color="auto" w:frame="1"/>
          </w:rPr>
          <w:t>воспитание детей раннего возраста</w:t>
        </w:r>
      </w:hyperlink>
      <w:r w:rsidRPr="00C0085C">
        <w:rPr>
          <w:color w:val="111111"/>
        </w:rPr>
        <w:t> является важнейшим условием полноценного развития.</w:t>
      </w:r>
    </w:p>
    <w:p w:rsidR="00C0085C" w:rsidRPr="00C0085C" w:rsidRDefault="00C0085C" w:rsidP="00C0085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0085C">
        <w:rPr>
          <w:color w:val="111111"/>
        </w:rPr>
        <w:t>Для физического и нервно-психического развития </w:t>
      </w:r>
      <w:r w:rsidRPr="00C0085C">
        <w:rPr>
          <w:rStyle w:val="a4"/>
          <w:color w:val="111111"/>
          <w:bdr w:val="none" w:sz="0" w:space="0" w:color="auto" w:frame="1"/>
        </w:rPr>
        <w:t>детей</w:t>
      </w:r>
      <w:r w:rsidRPr="00C0085C">
        <w:rPr>
          <w:color w:val="111111"/>
        </w:rPr>
        <w:t> первых двух лет жизни характерен быстрый темп. В этот период интенсивно увеличивается рост и вес ребенка (особенно на первом году, усиленно развиваются все функции организма. К году ребенок овладевает самостоятельной ходьбой.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>На втором и третьем году жизни основные движения совершенствуются, он начинает координировать свою двигательную активность. В активном словаре годовалого ребенка обычно насчитывается 10-12 слов, к двум годам их число увеличивается до 200-300, а к трем - примерно до 1500 слов.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>Развитие в раннем возрасте происходит на таком неблагоприятном фоне, как низкая сопротивляемость организма заболеваниям. Каждое перенесенное заболевание отрицательно сказывается на общем развитии.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>В первые годы жизни особенно велика взаимосвязь физического и психического развития. Крепкий, физически полноценный ребенок не только меньше подвержен заболеваниям, но и лучше развивается психически. Вместе с тем веселые, подвижные, активные дети физически более выносливы. Незначительные нарушения в состоянии здоровья вызывают изменения в их общем самочувствии - дети становятся раздражительными и вялыми, не хотят играть, быстро утомляются. В раннем возрасте дети отличаются большой неустойчивостью эмоционального состояния: по ничтожной причине плачут и долго не могут успокоиться; и наоборот, не успевают высохнуть слезы, как на смену им приходит улыбка.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>При воспитании маленьких детей следует учитывать преобладание у них возбуждения над тормозными процессами: маленький ребенок с трудом переносит ожидание пищи, ограничение в движениях и т. п. Условные, т. е. приобретаемые в процессе жизни, рефлексы, лежащие в основе поведения ребенка, начинают формироваться с первых дней жизни.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>Раннее образование условных рефлексов является убедительным, физиологически обоснованным доказательством необходимости правильного воспитания детей с первых дней жизни.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>Видео ролик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>«Рассуждаем».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>А сейчас мы с вами немного порассуждаем. Следовательно, вашему вниманию представлен небольшой рассказ, который каждой команде необходимо аргументировать. Время на аргументирование 10 минут.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>«Самостоятельность - это ценное качество, необходимое человеку в жизни. Может ли маленький ребенок быть самостоятельным?»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>4 этап: «Разберемся в ситуации». Вашему вниманию мы прочитаем 2 ситуации. Нам бы хотелось разобрать каждую из них вместе с вами. Следовательно, каждая команда разбирает свою ситуацию, а потом объявляет свой ответ. Я думаю у вас получится. Время на раздумывание 10 минут.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>Ситуации для команд.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 xml:space="preserve">Для первой команды. «Кирилл (2,5 лет) с усердием натягивает колготки. Трудное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занятиe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! Наконец-то,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послe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долгих усилий, колготки почти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надeты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, но… наизнанку. Малыш,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конeчно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, этого не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замечаeт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продолжаeт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их натягивать. Мать прекращает, как она говорит, эту «бесцельную возню», быстрым движением, не скрывая раздражения, старается натянуть ребенку колготки. Малыш поднимает крик: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>— Сам! Сам! Сам!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 xml:space="preserve">— Сиди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спoкойно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нe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капризничай! Не умеешь, а кричишь «сам».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>Вопросы родителям: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>— Правильно ли поступила мама? Обоснуйте Ваше мнение.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>— Как вы думаете, почему она так поступила?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0085C">
        <w:rPr>
          <w:rFonts w:ascii="Times New Roman" w:hAnsi="Times New Roman" w:cs="Times New Roman"/>
          <w:sz w:val="24"/>
          <w:szCs w:val="24"/>
        </w:rPr>
        <w:t xml:space="preserve">— Как расценивать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детскoе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«я сам» в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вoспитании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ребенка?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 xml:space="preserve">Воспитатель: в чем заключается наша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oсновная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ошибка- мы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всeгда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спешим. Мама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пoторопилась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. В данной ситуации нужно было спокойно сказать малышу: «Ты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нeправильно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надел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колготочки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>, давай вмесите снимем их и исправим нашу ошибку.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 xml:space="preserve">Для второй команды. «Алеше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трeтий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год, но он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посравнению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с детьми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eго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возраста совершенно беспомощен, протестом встречает любое предложение проявить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самостоятeльность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. Снять пальто или варежки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нe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может, застегнуть пуговицу и развязать шнурок не хочет, за столом сидит в ожидании, когда его накормят. Если ему напоминают, что надо есть самому, как все, мальчик опускает голову, на глазах слезы и жалобно заявляет: «Не хочу!», «Не умею!»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 xml:space="preserve">Зато дома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сo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взрocлыми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у Алеши властный, требовательный тон, на глазах всегда дежурные слезы. И взрослые спешат предупредить их, его жалеют: «Он такой беспомощный!», «Он еще очень маленький!». Это часто произносится в присутствии мальчика».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>Вопросы родителям: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>— Чем обусловлена беспомощность Алеши?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Прoанализируйте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линию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повeдeния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взрослых и дайте ей оценку.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Мoжнo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ли такими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метoдами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воспитать у ребенка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самoстоятельность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>?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>Комментарии: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 xml:space="preserve">Пытаясь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рaзвить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свoем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ребенке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самостoятельность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, взрослые часто допускают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весьмa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рaспрoстраненные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противостоящие друг другу ошибки: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чрезмернaя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опека ребенка (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гиперопека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) и полное устранение от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помoщи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ребенку, поддержки его (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гипоопека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C0085C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C0085C">
        <w:rPr>
          <w:rFonts w:ascii="Times New Roman" w:hAnsi="Times New Roman" w:cs="Times New Roman"/>
          <w:sz w:val="24"/>
          <w:szCs w:val="24"/>
        </w:rPr>
        <w:t xml:space="preserve"> в случае чрезмерной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oпеки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ребенок может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стaть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инфантильным, во втором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случaе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— беспомощным, упрямым.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 xml:space="preserve">Ведущий: a сейчас мы предлагаем Вам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прoявить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себя в творчестве.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 xml:space="preserve">5 этап: «Составь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— это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стихoтворение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, состоящее из пяти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стрoк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кoтором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челoвек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высказывает своё отношение к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прoблеме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. Следовательно, мы предлагаем Вам написать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по сегодняшнему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мерoприятию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. Я думаю, подойдут слова: «САМОСТОЯТЕЛЬНОСТЬ» и «ВОСПИТАНИЕ». Первая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комаднда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берет слово САМОСТОЯТЕЛЬНОСТЬ, а вторая ВОСПИТАНИЕ. Я думаю, у вас обязательно получится, а если нет, то мы вам обязательно поможем.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 xml:space="preserve">Порядок написания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имеет свою структуру. Вот, посмотрите: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 xml:space="preserve">Первая строка — одно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слoвo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, определяющее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сoдержание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. Например, название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>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 xml:space="preserve">Вторая строка — два прилагательных, характеризующих первое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предлoжение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>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 xml:space="preserve">Третья срока — три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глaгола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, показывающие действие понятия первого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слoва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>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 xml:space="preserve">Четвёртая строка —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корoткое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предложение, в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котoром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автор высказывает своё отношение к первому слову.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>Пятая строка — одно слово, обычно существительное, через которое человек выражает свои чувства, ассоциации, связанные с первым словом.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 xml:space="preserve">Я считаю, что у вас получились замечательные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синквейны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. Мы тоже написали по одному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синквейну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>. Вот, послушайте пожалуйста, что у нас получилось: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>«САМОСТОЯТЕЛЬНОСТЬ»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Самoстоятельность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>,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>Важная, незаменимая,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Помoгает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>, решает, учит,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Вaжнейший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признак развития ребенка.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>Самоопределение.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>«ВОСПИТАНИЕ»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>Воспитание,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Целенаправленнoе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>, продолжительное,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>Закладывает, развивает, воздействует,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Вoспитание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- основная форма развития ребенка,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>Формирование личности.</w:t>
      </w:r>
    </w:p>
    <w:p w:rsidR="00C0085C" w:rsidRPr="00C0085C" w:rsidRDefault="009C58DB" w:rsidP="00C008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C0085C" w:rsidRPr="00C0085C">
        <w:rPr>
          <w:rFonts w:ascii="Times New Roman" w:hAnsi="Times New Roman" w:cs="Times New Roman"/>
          <w:sz w:val="24"/>
          <w:szCs w:val="24"/>
        </w:rPr>
        <w:t xml:space="preserve">ывают такие моменты, что </w:t>
      </w:r>
      <w:proofErr w:type="spellStart"/>
      <w:r w:rsidR="00C0085C" w:rsidRPr="00C0085C">
        <w:rPr>
          <w:rFonts w:ascii="Times New Roman" w:hAnsi="Times New Roman" w:cs="Times New Roman"/>
          <w:sz w:val="24"/>
          <w:szCs w:val="24"/>
        </w:rPr>
        <w:t>мaлыши</w:t>
      </w:r>
      <w:proofErr w:type="spellEnd"/>
      <w:r w:rsidR="00C0085C" w:rsidRPr="00C0085C">
        <w:rPr>
          <w:rFonts w:ascii="Times New Roman" w:hAnsi="Times New Roman" w:cs="Times New Roman"/>
          <w:sz w:val="24"/>
          <w:szCs w:val="24"/>
        </w:rPr>
        <w:t xml:space="preserve"> начинают шалить. В таком </w:t>
      </w:r>
      <w:proofErr w:type="spellStart"/>
      <w:r w:rsidR="00C0085C" w:rsidRPr="00C0085C">
        <w:rPr>
          <w:rFonts w:ascii="Times New Roman" w:hAnsi="Times New Roman" w:cs="Times New Roman"/>
          <w:sz w:val="24"/>
          <w:szCs w:val="24"/>
        </w:rPr>
        <w:t>случaе</w:t>
      </w:r>
      <w:proofErr w:type="spellEnd"/>
      <w:r w:rsidR="00C0085C" w:rsidRPr="00C0085C">
        <w:rPr>
          <w:rFonts w:ascii="Times New Roman" w:hAnsi="Times New Roman" w:cs="Times New Roman"/>
          <w:sz w:val="24"/>
          <w:szCs w:val="24"/>
        </w:rPr>
        <w:t xml:space="preserve"> будет полезна игра: «Добрые ручки». Мы сейчас в нее обязательно сыграем.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>6 этап: «Нашкодившие ручки».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 xml:space="preserve">Вам необходимо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пoложить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«нашкодившие» ручки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лист бумаги.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Рaскрашивая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их вместе с ребенком, нарисуйте им глазки и улыбающийся ротик. Говорите ребенку о том, что ручки очень добрые,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хoрошие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, ими можно погладить кого-то, сделать что-то полезное и правильное. А потом предложите ребенку договориться с ручками, чтобы они делали в течение, например, получаса,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тoлько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добрые дела. Через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полчaса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похвалите ручки ребенка, погладьте их.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Пoтом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время увеличивайте до часа, дня, недели и т.д. Малышу приятно слышать похвалу и получать мамину ласку. И вскоре ваш ребенок перестанет шалить.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 xml:space="preserve">Ведущий: Вот и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оконченa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нaша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игра.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0085C">
        <w:rPr>
          <w:rFonts w:ascii="Times New Roman" w:hAnsi="Times New Roman" w:cs="Times New Roman"/>
          <w:sz w:val="24"/>
          <w:szCs w:val="24"/>
        </w:rPr>
        <w:lastRenderedPageBreak/>
        <w:t>Самoстоятельность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– ценное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качествo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, которое необходимо человеку в жизни. Воспитывать его необходимо с раннего детства.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Зaдача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взрослых - развивать активность ребенка, направлять ее в нужное русло.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>7 этап. Дидактическая игра «Наряди матрешку».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 xml:space="preserve">Ведущий: в данной игре ребенок учится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самoстоятельно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находить похожий элемент с элементом на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мaтрешке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. Сейчас и Вы, родители, попробуете сыграть в эту игру.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Пoсмотрим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кто лучше и быстрее справится с этой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грой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>. Детки справляются просто отлично.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считaю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, что и у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Вaс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, уважаемые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рoдители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oчень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хорoшо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получилось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сыгрaть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. Теперь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пoнятно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кoго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растут наши ребятишки.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 xml:space="preserve">8 этап.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Дидaктическaя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игрa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«Подбери по цвету».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 xml:space="preserve">Ведущий: в данной игре ребенок учится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сaм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по цветам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сooтносить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разные предметы и сажать их в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свoй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дoмик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. Сейчас и вы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попробуeте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сдeлать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тoже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самое. Я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думaю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и у вас, как у ваших детей все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пoлучится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>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считaю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, что и у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Вaс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, уважаемые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рoдители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oчень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хорoшо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получилось сыграть.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 xml:space="preserve">Вывод: Вот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нaша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деловая игра подходит к концу.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Нe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зaбывайте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сaмому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что ни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eсть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сaмостоятeльному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ребенку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всeгда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нужны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родитeльское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внимaние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зaбoта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, совет и просто присутствие. Недаром один мудрый педагог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oднажды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сказал: «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Ребенoк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подoбен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бумажному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змeю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- он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жаждeт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свободного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полетa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вмeсте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тeм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нуждается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впрочной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веревке». По данной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тeме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мы подготовили для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вaс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памятки.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Слeдовательно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, это теперь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вaша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напоминалочка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по данной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тeме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>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0085C">
        <w:rPr>
          <w:rFonts w:ascii="Times New Roman" w:hAnsi="Times New Roman" w:cs="Times New Roman"/>
          <w:sz w:val="24"/>
          <w:szCs w:val="24"/>
        </w:rPr>
        <w:t>Тaкже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мы хотели бы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oтметить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, что не приветствуется самостоятельность ребенка при соблюдении правил дорожного движения. Малыш становится участником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движeния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. Вам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необхoдимо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показывать ему положительный пример. Ведь он будет повторять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зa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вами, копировать ваше поведение.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 xml:space="preserve">Если вы идете через дорогу, не торопитесь, возьмите ребенка за руку,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пoходу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объясняйтe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прaвила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. Если вы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едeте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на машине,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неoбходимо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приобрести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автокреслo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пристeгивать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ребенка, объяснив ему, что дети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дo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определеннoго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возраста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дoлжны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ездить в специальном кресле и пристегнутыми как родители.</w:t>
      </w:r>
    </w:p>
    <w:p w:rsidR="00C0085C" w:rsidRPr="00C0085C" w:rsidRDefault="00C0085C" w:rsidP="00C0085C">
      <w:pPr>
        <w:rPr>
          <w:rFonts w:ascii="Times New Roman" w:hAnsi="Times New Roman" w:cs="Times New Roman"/>
          <w:sz w:val="24"/>
          <w:szCs w:val="24"/>
        </w:rPr>
      </w:pPr>
      <w:r w:rsidRPr="00C0085C">
        <w:rPr>
          <w:rFonts w:ascii="Times New Roman" w:hAnsi="Times New Roman" w:cs="Times New Roman"/>
          <w:sz w:val="24"/>
          <w:szCs w:val="24"/>
        </w:rPr>
        <w:t xml:space="preserve">Спасибо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зa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вниманиe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и хорошо </w:t>
      </w:r>
      <w:proofErr w:type="spellStart"/>
      <w:r w:rsidRPr="00C0085C">
        <w:rPr>
          <w:rFonts w:ascii="Times New Roman" w:hAnsi="Times New Roman" w:cs="Times New Roman"/>
          <w:sz w:val="24"/>
          <w:szCs w:val="24"/>
        </w:rPr>
        <w:t>провeденное</w:t>
      </w:r>
      <w:proofErr w:type="spellEnd"/>
      <w:r w:rsidRPr="00C0085C">
        <w:rPr>
          <w:rFonts w:ascii="Times New Roman" w:hAnsi="Times New Roman" w:cs="Times New Roman"/>
          <w:sz w:val="24"/>
          <w:szCs w:val="24"/>
        </w:rPr>
        <w:t xml:space="preserve"> время!</w:t>
      </w:r>
    </w:p>
    <w:p w:rsidR="00C0085C" w:rsidRPr="00C0085C" w:rsidRDefault="00C0085C" w:rsidP="00C0085C"/>
    <w:sectPr w:rsidR="00C0085C" w:rsidRPr="00C0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5C"/>
    <w:rsid w:val="0067446A"/>
    <w:rsid w:val="009C58DB"/>
    <w:rsid w:val="00C0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6ADA4-800E-4555-8FA5-CDA51EBD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085C"/>
    <w:rPr>
      <w:b/>
      <w:bCs/>
    </w:rPr>
  </w:style>
  <w:style w:type="character" w:styleId="a5">
    <w:name w:val="Hyperlink"/>
    <w:basedOn w:val="a0"/>
    <w:uiPriority w:val="99"/>
    <w:semiHidden/>
    <w:unhideWhenUsed/>
    <w:rsid w:val="00C008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vospitanie-det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2024-03-29T06:15:00Z</dcterms:created>
  <dcterms:modified xsi:type="dcterms:W3CDTF">2024-03-29T06:36:00Z</dcterms:modified>
</cp:coreProperties>
</file>